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9595" w14:textId="77777777" w:rsidR="007D0066" w:rsidRPr="009E4876" w:rsidRDefault="007D0066" w:rsidP="007D0066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E4876">
        <w:rPr>
          <w:rFonts w:ascii="Times New Roman" w:hAnsi="Times New Roman" w:cs="Times New Roman"/>
          <w:bCs/>
          <w:sz w:val="26"/>
          <w:szCs w:val="26"/>
        </w:rPr>
        <w:t>В Арбитражный суд Восточно-Сибирского округа</w:t>
      </w:r>
    </w:p>
    <w:p w14:paraId="5C445E1A" w14:textId="77777777" w:rsidR="007D0066" w:rsidRPr="009E4876" w:rsidRDefault="007D0066" w:rsidP="007D0066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5DAF7B7" w14:textId="77777777" w:rsidR="007D0066" w:rsidRPr="002A50E0" w:rsidRDefault="007D0066" w:rsidP="007D0066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E4876">
        <w:rPr>
          <w:rFonts w:ascii="Times New Roman" w:hAnsi="Times New Roman" w:cs="Times New Roman"/>
          <w:bCs/>
          <w:sz w:val="26"/>
          <w:szCs w:val="26"/>
        </w:rPr>
        <w:t>через Арбитражный суд Иркутской области</w:t>
      </w:r>
    </w:p>
    <w:p w14:paraId="7C5E1360" w14:textId="77777777" w:rsidR="007D0066" w:rsidRDefault="007D0066" w:rsidP="007D0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01A394B" w14:textId="77777777" w:rsidR="007D0066" w:rsidRDefault="007D0066" w:rsidP="007D0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50E0">
        <w:rPr>
          <w:rFonts w:ascii="Times New Roman" w:hAnsi="Times New Roman" w:cs="Times New Roman"/>
          <w:sz w:val="26"/>
          <w:szCs w:val="26"/>
        </w:rPr>
        <w:t>664025, г. Иркутск, бульвар Гагарина, д. 70</w:t>
      </w:r>
    </w:p>
    <w:p w14:paraId="4914CFFB" w14:textId="77777777" w:rsidR="007D0066" w:rsidRDefault="007D0066" w:rsidP="007D0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E7BB2F1" w14:textId="77777777" w:rsidR="00774F11" w:rsidRDefault="007D0066" w:rsidP="007D0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183568">
        <w:rPr>
          <w:rFonts w:ascii="Times New Roman" w:hAnsi="Times New Roman" w:cs="Times New Roman"/>
          <w:sz w:val="26"/>
          <w:szCs w:val="26"/>
        </w:rPr>
        <w:t>А19-4271/2022</w:t>
      </w:r>
    </w:p>
    <w:p w14:paraId="2A8C8A77" w14:textId="77777777" w:rsidR="007D0066" w:rsidRPr="002A50E0" w:rsidRDefault="007D0066" w:rsidP="007D00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CA8B292" w14:textId="77777777" w:rsidR="00A75EFA" w:rsidRPr="002A2F9F" w:rsidRDefault="00A75EFA" w:rsidP="00A75EF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2F9F">
        <w:rPr>
          <w:rFonts w:ascii="Times New Roman" w:hAnsi="Times New Roman" w:cs="Times New Roman"/>
          <w:b/>
          <w:sz w:val="26"/>
          <w:szCs w:val="26"/>
        </w:rPr>
        <w:t>Третье лицо</w:t>
      </w:r>
      <w:r>
        <w:rPr>
          <w:rFonts w:ascii="Times New Roman" w:hAnsi="Times New Roman" w:cs="Times New Roman"/>
          <w:b/>
          <w:sz w:val="26"/>
          <w:szCs w:val="26"/>
        </w:rPr>
        <w:t xml:space="preserve"> (заявитель жалобы)</w:t>
      </w:r>
      <w:r w:rsidRPr="002A2F9F">
        <w:rPr>
          <w:rFonts w:ascii="Times New Roman" w:hAnsi="Times New Roman" w:cs="Times New Roman"/>
          <w:b/>
          <w:sz w:val="26"/>
          <w:szCs w:val="26"/>
        </w:rPr>
        <w:t>:</w:t>
      </w:r>
    </w:p>
    <w:p w14:paraId="1ED785D9" w14:textId="77777777" w:rsidR="00A75EFA" w:rsidRPr="002A2F9F" w:rsidRDefault="00A75EFA" w:rsidP="00A75E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Товарищество</w:t>
      </w:r>
      <w:r w:rsidRPr="002A2F9F">
        <w:rPr>
          <w:rFonts w:ascii="Times New Roman" w:hAnsi="Times New Roman" w:cs="Times New Roman"/>
          <w:sz w:val="26"/>
          <w:szCs w:val="26"/>
        </w:rPr>
        <w:t xml:space="preserve"> собственников недвижимости</w:t>
      </w:r>
    </w:p>
    <w:p w14:paraId="4D36A495" w14:textId="77777777" w:rsidR="00A75EFA" w:rsidRDefault="00A75EFA" w:rsidP="00A75E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2F9F">
        <w:rPr>
          <w:rFonts w:ascii="Times New Roman" w:hAnsi="Times New Roman" w:cs="Times New Roman"/>
          <w:sz w:val="26"/>
          <w:szCs w:val="26"/>
        </w:rPr>
        <w:t xml:space="preserve">"КОНЕВА 16" </w:t>
      </w:r>
    </w:p>
    <w:p w14:paraId="4454BE4C" w14:textId="77777777" w:rsidR="00A75EFA" w:rsidRPr="002A2F9F" w:rsidRDefault="00A75EFA" w:rsidP="00A75E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664043, </w:t>
      </w:r>
      <w:r w:rsidRPr="002A2F9F">
        <w:rPr>
          <w:rFonts w:ascii="Times New Roman" w:hAnsi="Times New Roman" w:cs="Times New Roman"/>
          <w:sz w:val="26"/>
          <w:szCs w:val="26"/>
        </w:rPr>
        <w:t>город Иркутск улица Маршала Конева</w:t>
      </w:r>
    </w:p>
    <w:p w14:paraId="02153F1B" w14:textId="77777777" w:rsidR="00A75EFA" w:rsidRDefault="00A75EFA" w:rsidP="00A75E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2F9F">
        <w:rPr>
          <w:rFonts w:ascii="Times New Roman" w:hAnsi="Times New Roman" w:cs="Times New Roman"/>
          <w:sz w:val="26"/>
          <w:szCs w:val="26"/>
        </w:rPr>
        <w:t xml:space="preserve">дом 16 квартира 282, </w:t>
      </w:r>
    </w:p>
    <w:p w14:paraId="0422ABF4" w14:textId="77777777" w:rsidR="00A75EFA" w:rsidRPr="00183568" w:rsidRDefault="00A75EFA" w:rsidP="00A75EF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A2F9F">
        <w:rPr>
          <w:rFonts w:ascii="Times New Roman" w:hAnsi="Times New Roman" w:cs="Times New Roman"/>
          <w:sz w:val="26"/>
          <w:szCs w:val="26"/>
        </w:rPr>
        <w:t>ОГРН: 1163850072132, ИНН: 3812057165</w:t>
      </w:r>
    </w:p>
    <w:p w14:paraId="412B6B83" w14:textId="77777777" w:rsidR="00A75EFA" w:rsidRDefault="00A75EFA" w:rsidP="00183568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9C85015" w14:textId="77777777" w:rsidR="00183568" w:rsidRDefault="00F35C55" w:rsidP="00183568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Ответчик</w:t>
      </w:r>
      <w:r w:rsidR="0021321A" w:rsidRPr="002A50E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4B4F578" w14:textId="77777777" w:rsidR="0021321A" w:rsidRPr="002A50E0" w:rsidRDefault="0021321A" w:rsidP="00183568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2A50E0">
        <w:rPr>
          <w:rFonts w:ascii="Times New Roman" w:hAnsi="Times New Roman" w:cs="Times New Roman"/>
          <w:b/>
          <w:bCs/>
          <w:sz w:val="26"/>
          <w:szCs w:val="26"/>
        </w:rPr>
        <w:t xml:space="preserve"> О</w:t>
      </w:r>
      <w:r w:rsidR="00183568">
        <w:rPr>
          <w:rFonts w:ascii="Times New Roman" w:hAnsi="Times New Roman" w:cs="Times New Roman"/>
          <w:b/>
          <w:bCs/>
          <w:sz w:val="26"/>
          <w:szCs w:val="26"/>
        </w:rPr>
        <w:t xml:space="preserve">ОО </w:t>
      </w:r>
      <w:r w:rsidR="00183568" w:rsidRPr="00183568">
        <w:rPr>
          <w:rFonts w:ascii="Times New Roman" w:hAnsi="Times New Roman" w:cs="Times New Roman"/>
          <w:b/>
          <w:bCs/>
          <w:sz w:val="26"/>
          <w:szCs w:val="26"/>
        </w:rPr>
        <w:t>"Про-Минералс Инжиниринг"</w:t>
      </w:r>
    </w:p>
    <w:p w14:paraId="3D39CD24" w14:textId="77777777" w:rsidR="00183568" w:rsidRDefault="00183568" w:rsidP="0018356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83568">
        <w:rPr>
          <w:rFonts w:ascii="Times New Roman" w:hAnsi="Times New Roman" w:cs="Times New Roman"/>
          <w:sz w:val="26"/>
          <w:szCs w:val="26"/>
        </w:rPr>
        <w:t>664056,  город</w:t>
      </w:r>
      <w:proofErr w:type="gramEnd"/>
      <w:r w:rsidRPr="00183568">
        <w:rPr>
          <w:rFonts w:ascii="Times New Roman" w:hAnsi="Times New Roman" w:cs="Times New Roman"/>
          <w:sz w:val="26"/>
          <w:szCs w:val="26"/>
        </w:rPr>
        <w:t xml:space="preserve"> Ирк</w:t>
      </w:r>
      <w:r>
        <w:rPr>
          <w:rFonts w:ascii="Times New Roman" w:hAnsi="Times New Roman" w:cs="Times New Roman"/>
          <w:sz w:val="26"/>
          <w:szCs w:val="26"/>
        </w:rPr>
        <w:t>утск, улица Безбокова, 7/2, 58</w:t>
      </w:r>
    </w:p>
    <w:p w14:paraId="6D7FC208" w14:textId="77777777" w:rsidR="0021321A" w:rsidRPr="002A50E0" w:rsidRDefault="00183568" w:rsidP="0018356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83568">
        <w:rPr>
          <w:rFonts w:ascii="Times New Roman" w:hAnsi="Times New Roman" w:cs="Times New Roman"/>
          <w:sz w:val="26"/>
          <w:szCs w:val="26"/>
        </w:rPr>
        <w:t>ОГРН:1113850027389, ИНН: 3812134780</w:t>
      </w:r>
    </w:p>
    <w:p w14:paraId="59439295" w14:textId="77777777" w:rsidR="00183568" w:rsidRDefault="00183568" w:rsidP="0021321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05B4AB4" w14:textId="77777777" w:rsidR="0021321A" w:rsidRPr="002A50E0" w:rsidRDefault="00183568" w:rsidP="0021321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Истец</w:t>
      </w:r>
      <w:r w:rsidR="0021321A" w:rsidRPr="002A50E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194D9670" w14:textId="77777777" w:rsidR="00183568" w:rsidRDefault="00183568" w:rsidP="0021321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ООО «РТ-НЭО Иркутск»</w:t>
      </w:r>
    </w:p>
    <w:p w14:paraId="5090FF42" w14:textId="77777777" w:rsidR="0021321A" w:rsidRDefault="00183568" w:rsidP="0021321A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83568">
        <w:rPr>
          <w:rFonts w:ascii="Times New Roman" w:hAnsi="Times New Roman" w:cs="Times New Roman"/>
          <w:bCs/>
          <w:sz w:val="26"/>
          <w:szCs w:val="26"/>
        </w:rPr>
        <w:t>664033</w:t>
      </w:r>
      <w:r w:rsidR="005B0EC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183568">
        <w:rPr>
          <w:rFonts w:ascii="Times New Roman" w:hAnsi="Times New Roman" w:cs="Times New Roman"/>
          <w:bCs/>
          <w:sz w:val="26"/>
          <w:szCs w:val="26"/>
        </w:rPr>
        <w:t>город Иркутск, улица Лермонтова, дом 337б, помещение 8</w:t>
      </w:r>
    </w:p>
    <w:p w14:paraId="659D6622" w14:textId="77777777" w:rsidR="00183568" w:rsidRDefault="00183568" w:rsidP="002132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83568">
        <w:rPr>
          <w:rFonts w:ascii="Times New Roman" w:hAnsi="Times New Roman" w:cs="Times New Roman"/>
          <w:sz w:val="26"/>
          <w:szCs w:val="26"/>
        </w:rPr>
        <w:t>ОГРН: 1023801748948, ИНН: 3812065046</w:t>
      </w:r>
    </w:p>
    <w:p w14:paraId="62641A6A" w14:textId="77777777" w:rsidR="002A2F9F" w:rsidRDefault="002A2F9F" w:rsidP="002132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5563C36" w14:textId="77777777" w:rsidR="007B08ED" w:rsidRDefault="007B08ED" w:rsidP="007B08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КАССАЦИОННАЯ </w:t>
      </w:r>
      <w:r w:rsidRPr="002A50E0">
        <w:rPr>
          <w:rFonts w:ascii="Times New Roman" w:hAnsi="Times New Roman" w:cs="Times New Roman"/>
          <w:b/>
          <w:bCs/>
          <w:sz w:val="26"/>
          <w:szCs w:val="26"/>
        </w:rPr>
        <w:t>ЖАЛОБА</w:t>
      </w:r>
    </w:p>
    <w:p w14:paraId="4850A614" w14:textId="77777777" w:rsidR="007B08ED" w:rsidRPr="002A50E0" w:rsidRDefault="00893CDE" w:rsidP="007B08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решение Арбитражного суда И</w:t>
      </w:r>
      <w:r w:rsidR="007B08ED">
        <w:rPr>
          <w:rFonts w:ascii="Times New Roman" w:hAnsi="Times New Roman" w:cs="Times New Roman"/>
          <w:b/>
          <w:bCs/>
          <w:sz w:val="26"/>
          <w:szCs w:val="26"/>
        </w:rPr>
        <w:t>ркутской области от 24.10.2022,</w:t>
      </w:r>
    </w:p>
    <w:p w14:paraId="59002B86" w14:textId="77777777" w:rsidR="007B08ED" w:rsidRPr="002A50E0" w:rsidRDefault="007B08ED" w:rsidP="007B08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постановление Четвертого арбитражного апелляционного суда от 17.07.2023 </w:t>
      </w:r>
    </w:p>
    <w:p w14:paraId="7692A0D9" w14:textId="77777777" w:rsidR="00F93486" w:rsidRPr="002A50E0" w:rsidRDefault="00F93486" w:rsidP="00F934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231979F" w14:textId="77777777" w:rsidR="007B08ED" w:rsidRDefault="007B08ED" w:rsidP="007B08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</w:t>
      </w:r>
      <w:r w:rsidRPr="002A50E0">
        <w:rPr>
          <w:rFonts w:ascii="Times New Roman" w:hAnsi="Times New Roman" w:cs="Times New Roman"/>
          <w:sz w:val="26"/>
          <w:szCs w:val="26"/>
        </w:rPr>
        <w:t xml:space="preserve"> Арбитражн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2A50E0">
        <w:rPr>
          <w:rFonts w:ascii="Times New Roman" w:hAnsi="Times New Roman" w:cs="Times New Roman"/>
          <w:sz w:val="26"/>
          <w:szCs w:val="26"/>
        </w:rPr>
        <w:t>суд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A50E0">
        <w:rPr>
          <w:rFonts w:ascii="Times New Roman" w:hAnsi="Times New Roman" w:cs="Times New Roman"/>
          <w:sz w:val="26"/>
          <w:szCs w:val="26"/>
        </w:rPr>
        <w:t xml:space="preserve"> Иркутской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24.10.2022 в полном объеме удовлетворены исковые требования </w:t>
      </w:r>
      <w:r w:rsidRPr="00183568">
        <w:rPr>
          <w:rFonts w:ascii="Times New Roman" w:hAnsi="Times New Roman" w:cs="Times New Roman"/>
          <w:sz w:val="26"/>
          <w:szCs w:val="26"/>
        </w:rPr>
        <w:t>ООО «РТ-НЭО Иркутск»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– Региональный оператор) к </w:t>
      </w:r>
      <w:r w:rsidRPr="002A2F9F">
        <w:rPr>
          <w:rFonts w:ascii="Times New Roman" w:hAnsi="Times New Roman" w:cs="Times New Roman"/>
          <w:sz w:val="26"/>
          <w:szCs w:val="26"/>
        </w:rPr>
        <w:t>ООО "Про-Минералс Инжиниринг"</w:t>
      </w:r>
      <w:r>
        <w:rPr>
          <w:rFonts w:ascii="Times New Roman" w:hAnsi="Times New Roman" w:cs="Times New Roman"/>
          <w:sz w:val="26"/>
          <w:szCs w:val="26"/>
        </w:rPr>
        <w:t xml:space="preserve"> (далее – Потребитель) о взыскании платы за услуги по обращению с твердыми коммунальными отходами.</w:t>
      </w:r>
    </w:p>
    <w:p w14:paraId="73929316" w14:textId="77777777" w:rsidR="007B08ED" w:rsidRDefault="007B08ED" w:rsidP="007B08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Четвертого арбитражного апелляционного суда от 17.07.2023 вышеуказанное решение отменено в части, принят новый судебный акт в связи с фактическим изменением предмета и основания иска Региональным оператором под видом частичного отказа от него.</w:t>
      </w:r>
    </w:p>
    <w:p w14:paraId="5921BB96" w14:textId="77777777" w:rsidR="007B08ED" w:rsidRDefault="007B08ED" w:rsidP="007B08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Четвертого арбитражного апелляционного суда от 17.07.2023, решение Арбитражного суда Иркутской области от 24.10.2022 незаконны и необоснованны. </w:t>
      </w:r>
    </w:p>
    <w:p w14:paraId="7E26486C" w14:textId="77777777" w:rsidR="001E7AA8" w:rsidRPr="00D22175" w:rsidRDefault="001E7AA8" w:rsidP="007B08E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Судом апелляционной инстанции</w:t>
      </w:r>
      <w:r w:rsidR="005B28B6">
        <w:rPr>
          <w:rFonts w:ascii="Times New Roman" w:hAnsi="Times New Roman" w:cs="Times New Roman"/>
          <w:sz w:val="26"/>
          <w:szCs w:val="26"/>
        </w:rPr>
        <w:t xml:space="preserve"> в нарушение п. 1 </w:t>
      </w:r>
      <w:r w:rsidR="00A86703">
        <w:rPr>
          <w:rFonts w:ascii="Times New Roman" w:hAnsi="Times New Roman" w:cs="Times New Roman"/>
          <w:sz w:val="26"/>
          <w:szCs w:val="26"/>
        </w:rPr>
        <w:t xml:space="preserve">ст. 266 </w:t>
      </w:r>
      <w:r w:rsidR="004812DC">
        <w:rPr>
          <w:rFonts w:ascii="Times New Roman" w:hAnsi="Times New Roman" w:cs="Times New Roman"/>
          <w:sz w:val="26"/>
          <w:szCs w:val="26"/>
        </w:rPr>
        <w:t xml:space="preserve">, п. 2 ст. 268 </w:t>
      </w:r>
      <w:r w:rsidR="00A86703">
        <w:rPr>
          <w:rFonts w:ascii="Times New Roman" w:hAnsi="Times New Roman" w:cs="Times New Roman"/>
          <w:sz w:val="26"/>
          <w:szCs w:val="26"/>
        </w:rPr>
        <w:t>АПК РФ</w:t>
      </w:r>
      <w:r>
        <w:rPr>
          <w:rFonts w:ascii="Times New Roman" w:hAnsi="Times New Roman" w:cs="Times New Roman"/>
          <w:sz w:val="26"/>
          <w:szCs w:val="26"/>
        </w:rPr>
        <w:t xml:space="preserve"> не исследован</w:t>
      </w:r>
      <w:r w:rsidR="003B4D4D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нов</w:t>
      </w:r>
      <w:r w:rsidR="00D23422">
        <w:rPr>
          <w:rFonts w:ascii="Times New Roman" w:hAnsi="Times New Roman" w:cs="Times New Roman"/>
          <w:sz w:val="26"/>
          <w:szCs w:val="26"/>
        </w:rPr>
        <w:t xml:space="preserve">ые доказательства, приобщенные ТСН Конева, 16 – копия </w:t>
      </w:r>
      <w:r w:rsidR="00D23422">
        <w:rPr>
          <w:rFonts w:ascii="Times New Roman" w:hAnsi="Times New Roman" w:cs="Times New Roman"/>
          <w:sz w:val="26"/>
          <w:szCs w:val="26"/>
        </w:rPr>
        <w:lastRenderedPageBreak/>
        <w:t>решения Верховного Суда Российской Федерации</w:t>
      </w:r>
      <w:r w:rsidR="00A86703">
        <w:rPr>
          <w:rFonts w:ascii="Times New Roman" w:hAnsi="Times New Roman" w:cs="Times New Roman"/>
          <w:sz w:val="26"/>
          <w:szCs w:val="26"/>
        </w:rPr>
        <w:t xml:space="preserve">, вынесенного по административному иску ТСН Конева, 16 </w:t>
      </w:r>
      <w:r w:rsidR="003B4D4D">
        <w:rPr>
          <w:rFonts w:ascii="Times New Roman" w:hAnsi="Times New Roman" w:cs="Times New Roman"/>
          <w:sz w:val="26"/>
          <w:szCs w:val="26"/>
        </w:rPr>
        <w:t xml:space="preserve">и отзыв Правительства Российской Федерации, </w:t>
      </w:r>
      <w:r w:rsidR="003B4D4D" w:rsidRPr="00D22175">
        <w:rPr>
          <w:rFonts w:ascii="Times New Roman" w:hAnsi="Times New Roman" w:cs="Times New Roman"/>
          <w:sz w:val="26"/>
          <w:szCs w:val="26"/>
          <w:u w:val="single"/>
        </w:rPr>
        <w:t xml:space="preserve">которыми опровергались доводы суда первой инстанции о невозможности учета и оплаты вывоза ТКО через ТСН Конева, 16. </w:t>
      </w:r>
      <w:r w:rsidR="00D23422" w:rsidRPr="00D2217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D221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1DB55CC2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>Суд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2603BB">
        <w:rPr>
          <w:rFonts w:ascii="Times New Roman" w:hAnsi="Times New Roman" w:cs="Times New Roman"/>
          <w:bCs/>
          <w:sz w:val="26"/>
          <w:szCs w:val="26"/>
        </w:rPr>
        <w:t xml:space="preserve">, удовлетворяя иск </w:t>
      </w:r>
      <w:r>
        <w:rPr>
          <w:rFonts w:ascii="Times New Roman" w:hAnsi="Times New Roman" w:cs="Times New Roman"/>
          <w:bCs/>
          <w:sz w:val="26"/>
          <w:szCs w:val="26"/>
        </w:rPr>
        <w:t>Регионального оператора ссылались</w:t>
      </w:r>
      <w:r w:rsidRPr="002603BB">
        <w:rPr>
          <w:rFonts w:ascii="Times New Roman" w:hAnsi="Times New Roman" w:cs="Times New Roman"/>
          <w:bCs/>
          <w:sz w:val="26"/>
          <w:szCs w:val="26"/>
        </w:rPr>
        <w:t xml:space="preserve"> на положения абз. 3 пункта 148 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 (далее – Правила № 354).  </w:t>
      </w:r>
    </w:p>
    <w:p w14:paraId="51B44C54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Абзацем 3 пункта 148 (1) Правил установлено, что 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отходами. </w:t>
      </w:r>
    </w:p>
    <w:p w14:paraId="0CE101CB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Товарищество собственников недвижимости «Конева, 16» обратилось в Верховный Суд РФ с административным иском о признании недействующим абзаца 3 пункта 148 (1) Правил. </w:t>
      </w:r>
    </w:p>
    <w:p w14:paraId="2F0E82F7" w14:textId="77777777" w:rsidR="002603BB" w:rsidRPr="006247F8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В результате рассмотрения административного иска, Верховным Судом Российской Федерации и Правительством Российской Федерации </w:t>
      </w:r>
      <w:r w:rsidRPr="006247F8">
        <w:rPr>
          <w:rFonts w:ascii="Times New Roman" w:hAnsi="Times New Roman" w:cs="Times New Roman"/>
          <w:bCs/>
          <w:sz w:val="26"/>
          <w:szCs w:val="26"/>
          <w:u w:val="single"/>
        </w:rPr>
        <w:t xml:space="preserve">указано на право собственника нежилого помещения в многоквартирном доме в правоотношениях, связанных с вывозом ТКО действовать через посредника, в том числе через товарищество собственников недвижимости, обслуживающего многоквартирный жилой дом, что подтверждается решением Судебной коллегии по административным делам Верховного Суда РФ от 14.03.2023г., отзывом Правительства РФ на административный иск. </w:t>
      </w:r>
    </w:p>
    <w:p w14:paraId="5AC31CBD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ООО "Про-Минералс Инжиниринг" владеет на праве собственности объектом недвижимости, расположенном в многоквартирном жилом доме по адресу: г. Иркутск, ул. Конева, 16. </w:t>
      </w:r>
    </w:p>
    <w:p w14:paraId="0A3264CB" w14:textId="77777777" w:rsidR="002603BB" w:rsidRPr="002603BB" w:rsidRDefault="002603BB" w:rsidP="006247F8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Обслуживание многоквартирного жилого дома производится Товариществом собственников недвижимости «Конева, 16» (далее – ТСН Конева, 16). </w:t>
      </w:r>
    </w:p>
    <w:p w14:paraId="4A5162F6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В соответствии с п. 1 ст. 123.12 ГК РФ товариществом собственников недвижимости признается добровольное объединение собственников недвижимого имущества (помещений в здании, в том числе в многоквартирном доме, или в нескольких зданиях, жилых домов, садовых домов, садовых или огородных земельных участков и т.п.), созданное ими для совместного владения, пользования и в установленных законом пределах распоряжения имуществом (вещами), в силу закона находящимся в их общей собственности или в общем пользовании, а также для достижения иных целей, предусмотренных законами.  </w:t>
      </w:r>
    </w:p>
    <w:p w14:paraId="2F4E5F72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ТСН «Конева, 16» было создано </w:t>
      </w:r>
      <w:proofErr w:type="gramStart"/>
      <w:r w:rsidRPr="002603BB">
        <w:rPr>
          <w:rFonts w:ascii="Times New Roman" w:hAnsi="Times New Roman" w:cs="Times New Roman"/>
          <w:bCs/>
          <w:sz w:val="26"/>
          <w:szCs w:val="26"/>
        </w:rPr>
        <w:t>гражданами  и</w:t>
      </w:r>
      <w:proofErr w:type="gramEnd"/>
      <w:r w:rsidRPr="002603BB">
        <w:rPr>
          <w:rFonts w:ascii="Times New Roman" w:hAnsi="Times New Roman" w:cs="Times New Roman"/>
          <w:bCs/>
          <w:sz w:val="26"/>
          <w:szCs w:val="26"/>
        </w:rPr>
        <w:t xml:space="preserve"> юридическим лицами в целях совместного владения многоквартирным жилым домом со встроенными нежилыми помещениями, в составе которого 285 нежилых помещений, в т.ч. парковки, офисы, магазины, торгово-выставочные помещения, предприятия бытового обслуживания и т.п. и 322 квартиры. </w:t>
      </w:r>
    </w:p>
    <w:p w14:paraId="6CB0575A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Учитывая совместное владение и пользование помещениями, ТСН «Конева, 16» было оборудовано единое для всех собственников место накопления и складирования ТКО, приобретен бункер за счет взносов собственников. </w:t>
      </w:r>
    </w:p>
    <w:p w14:paraId="441407B7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Таким образом, ТСН «Конева, 16» в целях совместного владения и пользования домом приняло на себя обязательства складировать, вести учет и оплату совокупного объема отходов, накапливаемого домом т.е. реализовывать права и обязанности потребителя услуги по обращению с ТКО. </w:t>
      </w:r>
    </w:p>
    <w:p w14:paraId="4F78C03C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Судебная коллегия по административным делам Верховного Суда Российской Федерации в решении от 17.02.2021 N АКПИ20-956 указала, что отсутствие на территории субъекта Российской Федерации организованного накопления твердых коммунальных отходов позволяет собственнику ТКО осуществлять их коммерческий учет в соответствии с подпунктом "а" пункта 5 Правил N 505 одним из альтернативных способов расчета. Следовательно, в силу принципа диспозитивности субъекты данных правоотношений вправе производить расчет как по количеству и объему контейнеров, так и в соответствии с нормативами накопления </w:t>
      </w:r>
      <w:proofErr w:type="gramStart"/>
      <w:r w:rsidRPr="002603BB">
        <w:rPr>
          <w:rFonts w:ascii="Times New Roman" w:hAnsi="Times New Roman" w:cs="Times New Roman"/>
          <w:bCs/>
          <w:sz w:val="26"/>
          <w:szCs w:val="26"/>
        </w:rPr>
        <w:t>ТКО .</w:t>
      </w:r>
      <w:proofErr w:type="gramEnd"/>
      <w:r w:rsidRPr="002603B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673A5F2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ТСН «Конева, 16» осуществляет учет объема ТКО по объему бункера, установленного на территории жилого дома Конева, 16, в полном объеме оплачивало указанный объем в пользу Регионального оператора, надлежащим образом  исполняя свои обязательства по совместному владению и пользованию домом как имущественным комплексом (п. 1 ст. 123.12 ГК РФ). </w:t>
      </w:r>
    </w:p>
    <w:p w14:paraId="7DB2212F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ТСН «Конева, 16» с 2019 года при оплате услуг по обращению с совокупным объемом ТКО Региональному оператору, в платежных поручениях указывало, что оплата производится за жилые и нежилые помещения.   </w:t>
      </w:r>
    </w:p>
    <w:p w14:paraId="35AFF3F9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Подпунктом 4.4. ч. 2 ст. 44 ЖК РФ установлено, что принятие решения о заключении собственниками помещений в многоквартирном доме, действующими от своего имени, в порядке, установленном настоящим Кодексом,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(далее также - договор, содержащий положения о предоставлении коммунальных услуг),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отнесено к  компетенции общего собрания собственников помещений в многоквартирном доме. </w:t>
      </w:r>
    </w:p>
    <w:p w14:paraId="3A2F6083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Приведенному положению корреспондируют правила пп. 1 ч. 1 ст. 157.2 ЖК РФ, по смыслу которых отдельные договоры по обращению с ТКО заключаются собственниками в том случае, если ими принято соответствующие решение, сделана ссылка на подпункт 4.4 части 2 статьи 44 ЖК РФ.   </w:t>
      </w:r>
    </w:p>
    <w:p w14:paraId="46965F40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Между Региональным оператором и ТСН Конева, 16 заключен договор № 4805 от 01.01.2019, что подтверждается сведениями личного кабинета третьего лица и протоколом осмотра доказательств нотариусом от 06.09.2022г.   </w:t>
      </w:r>
    </w:p>
    <w:p w14:paraId="11D0F60A" w14:textId="77777777" w:rsidR="002603BB" w:rsidRPr="00280004" w:rsidRDefault="002603BB" w:rsidP="00280004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Согласно п. 5.1. договора стороны согласились производить учет объема ТКО расчетным путем исходя из количества и объема контейнеров для складирования твердых коммунальных отходов, ТСН выступает как единый потребитель </w:t>
      </w:r>
      <w:r w:rsidRPr="00280004">
        <w:rPr>
          <w:rFonts w:ascii="Times New Roman" w:hAnsi="Times New Roman" w:cs="Times New Roman"/>
          <w:bCs/>
          <w:sz w:val="26"/>
          <w:szCs w:val="26"/>
          <w:u w:val="single"/>
        </w:rPr>
        <w:t xml:space="preserve">без разграничения по жилым и нежилым помещениям многоквартирного дома.  </w:t>
      </w:r>
    </w:p>
    <w:p w14:paraId="187BA4AB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Региональный оператор признает, что оплата вывоза ТКО осуществляется ТСН Конева, 16 исходя из количества контейнеров (абзац 3 страницы 4 определения Арбитражного суда Восточно-Сибирского округа от 30.03.2023г.) </w:t>
      </w:r>
    </w:p>
    <w:p w14:paraId="5A68EF17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Согласно подп. «в» п. 8 (1) Правил обращения с твердыми коммунальными отходами, утв. постановлением Правительства РФ от 12.11.2016 N 1156 региональный оператор заключает договоры на оказание услуг по обращению с твердыми коммунальными отходами в порядке, установленном настоящим разделом, в отношении твердых коммунальных отходов, образующихся:  </w:t>
      </w:r>
    </w:p>
    <w:p w14:paraId="06A91D53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в) в иных зданиях, строениях, сооружениях, нежилых помещениях, в том числе в многоквартирных домах (кроме случаев, предусмотренных частями 1 и 9 статьи 157.2 Жилищного кодекса Российской Федерации,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Федерации) (далее - нежилые помещения), и на земельных участках, - с лицами, владеющими такими зданиями, строениями, сооружениями, нежилыми помещениями и земельными участками на законных основаниях, или уполномоченными ими лицами. </w:t>
      </w:r>
    </w:p>
    <w:p w14:paraId="20D6B612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Частью 1 статьи 157.2 ЖК РФ предусмотрено, что при управлении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(далее в настоящей статье - собственники и пользователи помещений в многоквартирном доме) предоставляются ресурсоснабжающей организацией,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доме, действующим от своего имени, договором, содержащим положения о предоставлении коммунальных услуг, договором на оказание услуг по обращению с твердыми коммунальными отходами в следующих случаях: </w:t>
      </w:r>
    </w:p>
    <w:p w14:paraId="68139DDD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1) при принятии общим собранием собственников помещений в многоквартирном доме решения, предусмотренного пунктом 4.4 части 2 статьи 44 настоящего Кодекса т.е. принятия решения о заключении собственниками помещений в многоквартирном доме, действующими от своего имени, в порядке, установленном настоящим Кодексом, соответственно договора холодного…и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отходами). </w:t>
      </w:r>
    </w:p>
    <w:p w14:paraId="539C1282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Однако решений о заключении отдельных договоров от своего имени с ресурсоснабжающими организациями в т.ч. по вывозу мусора, собственники помещений в жилом доме Конева, 16 не принимали. </w:t>
      </w:r>
    </w:p>
    <w:p w14:paraId="257EDC4C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Напротив, согласно п. 14 протокола № 1 внеочередного общего собрания собственников помещений многоквартирного жилого дома Конева, 16, собственниками принято решение об оплате стоимости коммунальных услуг в ТСН «Конева, 16». </w:t>
      </w:r>
    </w:p>
    <w:p w14:paraId="0ED605A3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В соответствии с пп. 1 п. 1, пп. 5 п. 2 ст. 136 ЖК РФ товарищество вправе заключать в соответствии с законодательством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договоры, заключать сделки и совершать иные отвечающие целям и задачам товарищества действия.  </w:t>
      </w:r>
    </w:p>
    <w:p w14:paraId="43A2F044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Протоколом внеочередного собрания подтверждается, что собственники уполномочили ТСН осуществлять сбор оплаты за вывоз ТКО (п. 14 протокола внеочередного собрания) т.е. на взаимодействие от своего </w:t>
      </w:r>
      <w:proofErr w:type="gramStart"/>
      <w:r w:rsidRPr="002603BB">
        <w:rPr>
          <w:rFonts w:ascii="Times New Roman" w:hAnsi="Times New Roman" w:cs="Times New Roman"/>
          <w:bCs/>
          <w:sz w:val="26"/>
          <w:szCs w:val="26"/>
        </w:rPr>
        <w:t>имени  с</w:t>
      </w:r>
      <w:proofErr w:type="gramEnd"/>
      <w:r w:rsidRPr="002603BB">
        <w:rPr>
          <w:rFonts w:ascii="Times New Roman" w:hAnsi="Times New Roman" w:cs="Times New Roman"/>
          <w:bCs/>
          <w:sz w:val="26"/>
          <w:szCs w:val="26"/>
        </w:rPr>
        <w:t xml:space="preserve"> Региональным оператором по расчету за фактически вывезенный объем ТКО, что в силу вышеизложенного предусматривается правовым регулированием. </w:t>
      </w:r>
    </w:p>
    <w:p w14:paraId="5CE8476E" w14:textId="77777777" w:rsidR="002603BB" w:rsidRPr="002603BB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Таким образом, ООО "Про-Минералс Инжиниринг" является ненадлежащим ответчиком по настоящему делу, поскольку сбор и оплата совокупного объема ТКО осуществляется ТСН Конева, 16.  </w:t>
      </w:r>
    </w:p>
    <w:p w14:paraId="560921EC" w14:textId="77777777" w:rsidR="000E5ED3" w:rsidRDefault="002603BB" w:rsidP="002603BB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03BB">
        <w:rPr>
          <w:rFonts w:ascii="Times New Roman" w:hAnsi="Times New Roman" w:cs="Times New Roman"/>
          <w:bCs/>
          <w:sz w:val="26"/>
          <w:szCs w:val="26"/>
        </w:rPr>
        <w:t xml:space="preserve">ООО "Про-Минералс Инжиниринг" не имело возможности приобщения решения Верховного Суда РФ и отзыва Правительства РФ в суд первой инстанции, поскольку не имело права обращения с административным иском до момента вынесения решения суда первой инстанции (п. 1 ст. 208 КАС РФ), применившего оспариваемое положение в нарушающем права ООО "Про-Минералс Инжиниринг", Товарищества собственников недвижимости «Конева, 16» истолковании.  </w:t>
      </w:r>
    </w:p>
    <w:p w14:paraId="37674835" w14:textId="77777777" w:rsidR="00300283" w:rsidRDefault="002C6769" w:rsidP="0030028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300283">
        <w:rPr>
          <w:rFonts w:ascii="Times New Roman" w:hAnsi="Times New Roman" w:cs="Times New Roman"/>
          <w:sz w:val="26"/>
          <w:szCs w:val="26"/>
        </w:rPr>
        <w:t xml:space="preserve">з приведенного судом </w:t>
      </w:r>
      <w:r>
        <w:rPr>
          <w:rFonts w:ascii="Times New Roman" w:hAnsi="Times New Roman" w:cs="Times New Roman"/>
          <w:sz w:val="26"/>
          <w:szCs w:val="26"/>
        </w:rPr>
        <w:t>п. 148 (1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300283">
        <w:rPr>
          <w:rFonts w:ascii="Times New Roman" w:hAnsi="Times New Roman" w:cs="Times New Roman"/>
          <w:sz w:val="26"/>
          <w:szCs w:val="26"/>
        </w:rPr>
        <w:t xml:space="preserve"> Правил</w:t>
      </w:r>
      <w:proofErr w:type="gramEnd"/>
      <w:r w:rsidR="00300283">
        <w:rPr>
          <w:rFonts w:ascii="Times New Roman" w:hAnsi="Times New Roman" w:cs="Times New Roman"/>
          <w:sz w:val="26"/>
          <w:szCs w:val="26"/>
        </w:rPr>
        <w:t xml:space="preserve"> № 354 не следует запрета на право товарищества собственников недвижимости, как лица, управляющим всем имущественным комплексом </w:t>
      </w:r>
      <w:r w:rsidR="006257A9">
        <w:rPr>
          <w:rFonts w:ascii="Times New Roman" w:hAnsi="Times New Roman" w:cs="Times New Roman"/>
          <w:sz w:val="26"/>
          <w:szCs w:val="26"/>
        </w:rPr>
        <w:t>вести учет совокупного объема накопленного ТКО, производить расчет за совокупный объем в пользу регионального оператора.</w:t>
      </w:r>
      <w:r w:rsidR="003002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49DB32" w14:textId="77777777" w:rsidR="00300283" w:rsidRPr="001221F8" w:rsidRDefault="00300283" w:rsidP="0030028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самому понятию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«потребитель», данному в более специальном нормативном акте</w:t>
      </w:r>
      <w:r>
        <w:rPr>
          <w:rStyle w:val="aa"/>
          <w:rFonts w:ascii="Times New Roman" w:hAnsi="Times New Roman" w:cs="Times New Roman"/>
          <w:sz w:val="26"/>
          <w:szCs w:val="26"/>
        </w:rPr>
        <w:footnoteReference w:id="1"/>
      </w:r>
      <w:r>
        <w:rPr>
          <w:rFonts w:ascii="Times New Roman" w:hAnsi="Times New Roman" w:cs="Times New Roman"/>
          <w:sz w:val="26"/>
          <w:szCs w:val="26"/>
        </w:rPr>
        <w:t xml:space="preserve"> (следовательно, имеющего большую юридическую силу в регулировании данных правоотношений) потребитель – это </w:t>
      </w:r>
      <w:r w:rsidRPr="00FB45D9">
        <w:rPr>
          <w:rFonts w:ascii="Times New Roman" w:hAnsi="Times New Roman" w:cs="Times New Roman"/>
          <w:sz w:val="26"/>
          <w:szCs w:val="26"/>
        </w:rPr>
        <w:t xml:space="preserve">собственник твердых коммунальных отходов </w:t>
      </w:r>
      <w:r w:rsidRPr="00FB45D9">
        <w:rPr>
          <w:rFonts w:ascii="Times New Roman" w:hAnsi="Times New Roman" w:cs="Times New Roman"/>
          <w:sz w:val="26"/>
          <w:szCs w:val="26"/>
          <w:u w:val="single"/>
        </w:rPr>
        <w:t>или уполномоченное им лицо, заключившее или обязанное заключить с региональным оператором договор</w:t>
      </w:r>
      <w:r w:rsidRPr="00FB45D9">
        <w:rPr>
          <w:rFonts w:ascii="Times New Roman" w:hAnsi="Times New Roman" w:cs="Times New Roman"/>
          <w:sz w:val="26"/>
          <w:szCs w:val="26"/>
        </w:rPr>
        <w:t xml:space="preserve"> на оказание услуг по обращению с твердыми коммунальными отходами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C6ABAA4" w14:textId="77777777" w:rsidR="00B73EE0" w:rsidRDefault="00267C4B" w:rsidP="0030028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«Про-Миниралз Инжиниринг»</w:t>
      </w:r>
      <w:r w:rsidR="00300283">
        <w:rPr>
          <w:rFonts w:ascii="Times New Roman" w:hAnsi="Times New Roman" w:cs="Times New Roman"/>
          <w:sz w:val="26"/>
          <w:szCs w:val="26"/>
        </w:rPr>
        <w:t xml:space="preserve"> не заключал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00283">
        <w:rPr>
          <w:rFonts w:ascii="Times New Roman" w:hAnsi="Times New Roman" w:cs="Times New Roman"/>
          <w:sz w:val="26"/>
          <w:szCs w:val="26"/>
        </w:rPr>
        <w:t xml:space="preserve"> договор по обращению с ТКО с третьим лицом в т.ч. с ТСН Конева, 16, поскольку у него нет такой потребности – его помещения являются частью единого имущественного </w:t>
      </w:r>
      <w:r w:rsidR="00300283">
        <w:rPr>
          <w:rFonts w:ascii="Times New Roman" w:hAnsi="Times New Roman" w:cs="Times New Roman"/>
          <w:sz w:val="26"/>
          <w:szCs w:val="26"/>
        </w:rPr>
        <w:lastRenderedPageBreak/>
        <w:t xml:space="preserve">комплекса, управление которым осуществляется ТСН Конева, 16. </w:t>
      </w:r>
      <w:r>
        <w:rPr>
          <w:rFonts w:ascii="Times New Roman" w:hAnsi="Times New Roman" w:cs="Times New Roman"/>
          <w:sz w:val="26"/>
          <w:szCs w:val="26"/>
        </w:rPr>
        <w:t>ООО «Про-Миниралз Инжиниринг»</w:t>
      </w:r>
      <w:r w:rsidR="00300283">
        <w:rPr>
          <w:rFonts w:ascii="Times New Roman" w:hAnsi="Times New Roman" w:cs="Times New Roman"/>
          <w:sz w:val="26"/>
          <w:szCs w:val="26"/>
        </w:rPr>
        <w:t xml:space="preserve"> как и другие собственники нежилых помещений уполномочили ТСН Конева, 16 выступать от </w:t>
      </w:r>
      <w:r w:rsidR="0097699E">
        <w:rPr>
          <w:rFonts w:ascii="Times New Roman" w:hAnsi="Times New Roman" w:cs="Times New Roman"/>
          <w:sz w:val="26"/>
          <w:szCs w:val="26"/>
        </w:rPr>
        <w:t xml:space="preserve">их </w:t>
      </w:r>
      <w:r w:rsidR="00300283">
        <w:rPr>
          <w:rFonts w:ascii="Times New Roman" w:hAnsi="Times New Roman" w:cs="Times New Roman"/>
          <w:sz w:val="26"/>
          <w:szCs w:val="26"/>
        </w:rPr>
        <w:t>имени во взаимоотношениях с Региональным оператором по вопросу учета</w:t>
      </w:r>
      <w:r>
        <w:rPr>
          <w:rFonts w:ascii="Times New Roman" w:hAnsi="Times New Roman" w:cs="Times New Roman"/>
          <w:sz w:val="26"/>
          <w:szCs w:val="26"/>
        </w:rPr>
        <w:t xml:space="preserve"> совокупного</w:t>
      </w:r>
      <w:r w:rsidR="00300283">
        <w:rPr>
          <w:rFonts w:ascii="Times New Roman" w:hAnsi="Times New Roman" w:cs="Times New Roman"/>
          <w:sz w:val="26"/>
          <w:szCs w:val="26"/>
        </w:rPr>
        <w:t xml:space="preserve"> объема </w:t>
      </w:r>
      <w:r>
        <w:rPr>
          <w:rFonts w:ascii="Times New Roman" w:hAnsi="Times New Roman" w:cs="Times New Roman"/>
          <w:sz w:val="26"/>
          <w:szCs w:val="26"/>
        </w:rPr>
        <w:t xml:space="preserve">ТКО </w:t>
      </w:r>
      <w:r w:rsidR="00300283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="00300283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300283" w:rsidRPr="006257A9">
        <w:rPr>
          <w:rFonts w:ascii="Times New Roman" w:hAnsi="Times New Roman" w:cs="Times New Roman"/>
          <w:sz w:val="26"/>
          <w:szCs w:val="26"/>
          <w:u w:val="single"/>
        </w:rPr>
        <w:t xml:space="preserve">поскольку ТСН Конева, 16 единолично </w:t>
      </w:r>
      <w:r w:rsidR="0097699E" w:rsidRPr="006257A9">
        <w:rPr>
          <w:rFonts w:ascii="Times New Roman" w:hAnsi="Times New Roman" w:cs="Times New Roman"/>
          <w:sz w:val="26"/>
          <w:szCs w:val="26"/>
          <w:u w:val="single"/>
        </w:rPr>
        <w:t xml:space="preserve">содержит и </w:t>
      </w:r>
      <w:r w:rsidR="00300283" w:rsidRPr="006257A9">
        <w:rPr>
          <w:rFonts w:ascii="Times New Roman" w:hAnsi="Times New Roman" w:cs="Times New Roman"/>
          <w:sz w:val="26"/>
          <w:szCs w:val="26"/>
          <w:u w:val="single"/>
        </w:rPr>
        <w:t>обслуживает единую площадку для сбора отходов</w:t>
      </w:r>
      <w:r w:rsidR="00B73EE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872F99" w14:textId="77777777" w:rsidR="00B73EE0" w:rsidRPr="005C449B" w:rsidRDefault="00B73EE0" w:rsidP="00B73E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49B">
        <w:rPr>
          <w:rFonts w:ascii="Times New Roman" w:hAnsi="Times New Roman" w:cs="Times New Roman"/>
          <w:sz w:val="26"/>
          <w:szCs w:val="26"/>
        </w:rPr>
        <w:t xml:space="preserve">Согласно подп. «в» п. 8 (1) Правил N 1156 региональный оператор заключает договоры на оказание услуг по обращению с твердыми коммунальными отходами в порядке, установленном настоящим разделом, в отношении твердых коммунальных отходов, образующихся: </w:t>
      </w:r>
    </w:p>
    <w:p w14:paraId="4E39CA89" w14:textId="77777777" w:rsidR="00B73EE0" w:rsidRDefault="00B73EE0" w:rsidP="00B73E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49B">
        <w:rPr>
          <w:rFonts w:ascii="Times New Roman" w:hAnsi="Times New Roman" w:cs="Times New Roman"/>
          <w:sz w:val="26"/>
          <w:szCs w:val="26"/>
        </w:rPr>
        <w:t xml:space="preserve">в) в иных зданиях, строениях, сооружениях, нежилых помещениях, </w:t>
      </w:r>
      <w:r w:rsidRPr="005C449B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том числе в многоквартирных домах </w:t>
      </w:r>
      <w:r w:rsidRPr="005C449B">
        <w:rPr>
          <w:rFonts w:ascii="Times New Roman" w:hAnsi="Times New Roman" w:cs="Times New Roman"/>
          <w:sz w:val="26"/>
          <w:szCs w:val="26"/>
        </w:rPr>
        <w:t xml:space="preserve">(кроме случаев, предусмотренных частями 1 и 9 статьи 157.2 Жилищного кодекса Российской Федерации,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Федерации) (далее - нежилые помещения), и на земельных участках, - с лицами, владеющими такими зданиями, строениями, сооружениями, нежилыми помещениями и земельными участками на законных основаниях, </w:t>
      </w:r>
      <w:r w:rsidRPr="005C449B">
        <w:rPr>
          <w:rFonts w:ascii="Times New Roman" w:hAnsi="Times New Roman" w:cs="Times New Roman"/>
          <w:i/>
          <w:sz w:val="26"/>
          <w:szCs w:val="26"/>
          <w:u w:val="single"/>
        </w:rPr>
        <w:t>или уполномоченными ими лицами</w:t>
      </w:r>
      <w:r w:rsidRPr="005C449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1BCE53" w14:textId="77777777" w:rsidR="00B73EE0" w:rsidRPr="00C1452F" w:rsidRDefault="00B73EE0" w:rsidP="00B73E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F1702">
        <w:rPr>
          <w:rFonts w:ascii="Times New Roman" w:hAnsi="Times New Roman" w:cs="Times New Roman"/>
          <w:sz w:val="26"/>
          <w:szCs w:val="26"/>
        </w:rPr>
        <w:t xml:space="preserve">В соответствии с пп. 1 п. 1, пп. 5 п. 2 ст. 136 ЖК РФ товарищество вправе заключать в соответствии с законодательством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договоры, заключать сделки </w:t>
      </w:r>
      <w:r w:rsidRPr="00C1452F">
        <w:rPr>
          <w:rFonts w:ascii="Times New Roman" w:hAnsi="Times New Roman" w:cs="Times New Roman"/>
          <w:sz w:val="26"/>
          <w:szCs w:val="26"/>
          <w:u w:val="single"/>
        </w:rPr>
        <w:t>и совершать иные отвечающие целям и задачам товарищества действия.</w:t>
      </w:r>
    </w:p>
    <w:p w14:paraId="37C716DA" w14:textId="28A8A6B4" w:rsidR="00C2348F" w:rsidRDefault="00C2348F" w:rsidP="00B73E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материалы дела были представлены платежные поручения ТСН Конева, 16 об оплате объема ТКО вывезенного с единой контейнерной площадки с указанием назначения платежа «за жилые и нежилые помещения», довод суда о том, что в назначении платежа не указано, что платеж осуществлен за ООО «Про-Миниралз Инжиниринг» необоснован</w:t>
      </w:r>
      <w:r w:rsidR="003A69B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поскольку ТСН Конева, 16 не имеет технической возможности указывать </w:t>
      </w:r>
      <w:r w:rsidR="0075525B">
        <w:rPr>
          <w:rFonts w:ascii="Times New Roman" w:hAnsi="Times New Roman" w:cs="Times New Roman"/>
          <w:sz w:val="26"/>
          <w:szCs w:val="26"/>
        </w:rPr>
        <w:t xml:space="preserve">в платежных поручениях </w:t>
      </w:r>
      <w:r>
        <w:rPr>
          <w:rFonts w:ascii="Times New Roman" w:hAnsi="Times New Roman" w:cs="Times New Roman"/>
          <w:sz w:val="26"/>
          <w:szCs w:val="26"/>
        </w:rPr>
        <w:t xml:space="preserve">всех собственников </w:t>
      </w:r>
      <w:r w:rsidR="006257A9">
        <w:rPr>
          <w:rFonts w:ascii="Times New Roman" w:hAnsi="Times New Roman" w:cs="Times New Roman"/>
          <w:sz w:val="26"/>
          <w:szCs w:val="26"/>
        </w:rPr>
        <w:t xml:space="preserve">жилых и </w:t>
      </w:r>
      <w:r w:rsidR="003A69B6">
        <w:rPr>
          <w:rFonts w:ascii="Times New Roman" w:hAnsi="Times New Roman" w:cs="Times New Roman"/>
          <w:sz w:val="26"/>
          <w:szCs w:val="26"/>
        </w:rPr>
        <w:t>нежилых помещений, за которых</w:t>
      </w:r>
      <w:r>
        <w:rPr>
          <w:rFonts w:ascii="Times New Roman" w:hAnsi="Times New Roman" w:cs="Times New Roman"/>
          <w:sz w:val="26"/>
          <w:szCs w:val="26"/>
        </w:rPr>
        <w:t xml:space="preserve"> осущес</w:t>
      </w:r>
      <w:r w:rsidR="003A1DE4">
        <w:rPr>
          <w:rFonts w:ascii="Times New Roman" w:hAnsi="Times New Roman" w:cs="Times New Roman"/>
          <w:sz w:val="26"/>
          <w:szCs w:val="26"/>
        </w:rPr>
        <w:t>твляет расчет. Судом не учтено</w:t>
      </w:r>
      <w:r>
        <w:rPr>
          <w:rFonts w:ascii="Times New Roman" w:hAnsi="Times New Roman" w:cs="Times New Roman"/>
          <w:sz w:val="26"/>
          <w:szCs w:val="26"/>
        </w:rPr>
        <w:t>, что в свою очередь в материалы дела приобщены акты,</w:t>
      </w:r>
      <w:r w:rsidR="003A1DE4">
        <w:rPr>
          <w:rFonts w:ascii="Times New Roman" w:hAnsi="Times New Roman" w:cs="Times New Roman"/>
          <w:sz w:val="26"/>
          <w:szCs w:val="26"/>
        </w:rPr>
        <w:t xml:space="preserve"> выставленные ООО «Про-Миниралз Инжиниринг», </w:t>
      </w:r>
      <w:r>
        <w:rPr>
          <w:rFonts w:ascii="Times New Roman" w:hAnsi="Times New Roman" w:cs="Times New Roman"/>
          <w:sz w:val="26"/>
          <w:szCs w:val="26"/>
        </w:rPr>
        <w:t xml:space="preserve">в которых отдельной строкой обозначена статья «обращение с твердыми коммунальными отходами» и соответствующие платежные поручения ООО «Про-Миниралз Инжиниринг» об оплате по указанным </w:t>
      </w:r>
      <w:r w:rsidR="002C6769">
        <w:rPr>
          <w:rFonts w:ascii="Times New Roman" w:hAnsi="Times New Roman" w:cs="Times New Roman"/>
          <w:sz w:val="26"/>
          <w:szCs w:val="26"/>
        </w:rPr>
        <w:t>актам, следовательно,</w:t>
      </w:r>
      <w:r w:rsidR="006257A9">
        <w:rPr>
          <w:rFonts w:ascii="Times New Roman" w:hAnsi="Times New Roman" w:cs="Times New Roman"/>
          <w:sz w:val="26"/>
          <w:szCs w:val="26"/>
        </w:rPr>
        <w:t xml:space="preserve"> факт оплаты услуг Регионального оператора ООО «Про-Миниралз Инжиниринг» был доказан. </w:t>
      </w:r>
    </w:p>
    <w:p w14:paraId="6BC474B8" w14:textId="77777777" w:rsidR="009810FF" w:rsidRDefault="009810FF" w:rsidP="00B73E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Довод суд</w:t>
      </w:r>
      <w:r w:rsidR="003A69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 согласовании в договоре с ТСН Конева, 16 объема лишь в отношении жилых помещений не основан на доказательствах, поскольку такой конкретизации приложение № 1 к договору </w:t>
      </w:r>
      <w:r w:rsidR="002730F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4805 от 01.01.2019 не содержит. </w:t>
      </w:r>
    </w:p>
    <w:p w14:paraId="6ABEBAA4" w14:textId="77777777" w:rsidR="00B73EE0" w:rsidRDefault="00B73EE0" w:rsidP="00B73E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судом нарушены права ООО «Про-Миниралз Инжиниринг» как члена ТСН Конева, 16</w:t>
      </w:r>
      <w:r w:rsidR="00C2348F">
        <w:rPr>
          <w:rFonts w:ascii="Times New Roman" w:hAnsi="Times New Roman" w:cs="Times New Roman"/>
          <w:sz w:val="26"/>
          <w:szCs w:val="26"/>
        </w:rPr>
        <w:t xml:space="preserve">, </w:t>
      </w:r>
      <w:r w:rsidR="002730F5">
        <w:rPr>
          <w:rFonts w:ascii="Times New Roman" w:hAnsi="Times New Roman" w:cs="Times New Roman"/>
          <w:sz w:val="26"/>
          <w:szCs w:val="26"/>
        </w:rPr>
        <w:t>в</w:t>
      </w:r>
      <w:r w:rsidR="00C2348F">
        <w:rPr>
          <w:rFonts w:ascii="Times New Roman" w:hAnsi="Times New Roman" w:cs="Times New Roman"/>
          <w:sz w:val="26"/>
          <w:szCs w:val="26"/>
        </w:rPr>
        <w:t xml:space="preserve"> целом ТСН Конева, 16</w:t>
      </w:r>
      <w:r w:rsidR="003A69B6">
        <w:rPr>
          <w:rFonts w:ascii="Times New Roman" w:hAnsi="Times New Roman" w:cs="Times New Roman"/>
          <w:sz w:val="26"/>
          <w:szCs w:val="26"/>
        </w:rPr>
        <w:t xml:space="preserve"> на </w:t>
      </w:r>
      <w:r w:rsidR="00BD55AD">
        <w:rPr>
          <w:rFonts w:ascii="Times New Roman" w:hAnsi="Times New Roman" w:cs="Times New Roman"/>
          <w:sz w:val="26"/>
          <w:szCs w:val="26"/>
        </w:rPr>
        <w:t xml:space="preserve">самостоятельное </w:t>
      </w:r>
      <w:r w:rsidR="003A69B6">
        <w:rPr>
          <w:rFonts w:ascii="Times New Roman" w:hAnsi="Times New Roman" w:cs="Times New Roman"/>
          <w:sz w:val="26"/>
          <w:szCs w:val="26"/>
        </w:rPr>
        <w:t>решение вопросов по совместному управлению</w:t>
      </w:r>
      <w:r>
        <w:rPr>
          <w:rFonts w:ascii="Times New Roman" w:hAnsi="Times New Roman" w:cs="Times New Roman"/>
          <w:sz w:val="26"/>
          <w:szCs w:val="26"/>
        </w:rPr>
        <w:t xml:space="preserve"> имуществом, </w:t>
      </w:r>
      <w:r w:rsidRPr="006257A9">
        <w:rPr>
          <w:rFonts w:ascii="Times New Roman" w:hAnsi="Times New Roman" w:cs="Times New Roman"/>
          <w:sz w:val="26"/>
          <w:szCs w:val="26"/>
          <w:u w:val="single"/>
        </w:rPr>
        <w:t>вопреки воли большинства участников ТСН «Конева, 16» судом определен иной порядок учета и оплаты ТКО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20B12E6" w14:textId="77777777" w:rsidR="008A0552" w:rsidRDefault="009810FF" w:rsidP="001C39A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Вместе с тем г</w:t>
      </w:r>
      <w:r w:rsidRPr="009810FF">
        <w:rPr>
          <w:rFonts w:ascii="Times New Roman" w:hAnsi="Times New Roman" w:cs="Times New Roman"/>
          <w:sz w:val="26"/>
          <w:szCs w:val="26"/>
        </w:rPr>
        <w:t>ражданские права могут быть ограничены на основании федерального закона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</w:t>
      </w:r>
      <w:r w:rsidR="002B2F1E">
        <w:rPr>
          <w:rFonts w:ascii="Times New Roman" w:hAnsi="Times New Roman" w:cs="Times New Roman"/>
          <w:sz w:val="26"/>
          <w:szCs w:val="26"/>
        </w:rPr>
        <w:t xml:space="preserve"> (ст. 2 ГК РФ)</w:t>
      </w:r>
      <w:r w:rsidR="002E425F">
        <w:rPr>
          <w:rFonts w:ascii="Times New Roman" w:hAnsi="Times New Roman" w:cs="Times New Roman"/>
          <w:sz w:val="26"/>
          <w:szCs w:val="26"/>
        </w:rPr>
        <w:t>.</w:t>
      </w:r>
      <w:r w:rsidR="002C67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E0DBEA" w14:textId="77777777" w:rsidR="00756A8C" w:rsidRDefault="00756A8C" w:rsidP="00756A8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1 ст. 1 ГК РФ г</w:t>
      </w:r>
      <w:r w:rsidRPr="00756A8C">
        <w:rPr>
          <w:rFonts w:ascii="Times New Roman" w:hAnsi="Times New Roman" w:cs="Times New Roman"/>
          <w:sz w:val="26"/>
          <w:szCs w:val="26"/>
        </w:rPr>
        <w:t xml:space="preserve">ражданское законодательство основывается на признании равенства участников регулируемых им отношений, неприкосновенности собственности, свободы договора, </w:t>
      </w:r>
      <w:r w:rsidRPr="00756A8C">
        <w:rPr>
          <w:rFonts w:ascii="Times New Roman" w:hAnsi="Times New Roman" w:cs="Times New Roman"/>
          <w:b/>
          <w:sz w:val="26"/>
          <w:szCs w:val="26"/>
          <w:u w:val="single"/>
        </w:rPr>
        <w:t>недопустимости произвольного вмешательства кого-либо в частные дела</w:t>
      </w:r>
      <w:r w:rsidRPr="00756A8C">
        <w:rPr>
          <w:rFonts w:ascii="Times New Roman" w:hAnsi="Times New Roman" w:cs="Times New Roman"/>
          <w:sz w:val="26"/>
          <w:szCs w:val="26"/>
        </w:rPr>
        <w:t>, необходимости беспрепятственного осуществления гражданских прав, обеспечения восстановления нарушенных прав, их судебной защиты.</w:t>
      </w:r>
    </w:p>
    <w:p w14:paraId="6661A275" w14:textId="77777777" w:rsidR="002E425F" w:rsidRDefault="002E425F" w:rsidP="002E42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не указан законный интерес Регионального оператора, защищаемый вмешательством в частные дела граждан и юридических лиц – членов товарищества</w:t>
      </w:r>
      <w:r w:rsidRPr="009810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A2457C" w14:textId="77777777" w:rsidR="001C39AB" w:rsidRPr="00BC72B8" w:rsidRDefault="001C39AB" w:rsidP="001C39A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судебного разбирательства неоднократно обращалось внимание суда и Регионального оператора, что на территории дома Конева, 16 отсутствуют отдельные контейнерные площадки, </w:t>
      </w:r>
      <w:r w:rsidRPr="00BC72B8">
        <w:rPr>
          <w:rFonts w:ascii="Times New Roman" w:hAnsi="Times New Roman" w:cs="Times New Roman"/>
          <w:sz w:val="26"/>
          <w:szCs w:val="26"/>
          <w:u w:val="single"/>
        </w:rPr>
        <w:t xml:space="preserve">функционирует единая площадка, права и обязанности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потребителя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C72B8">
        <w:rPr>
          <w:rFonts w:ascii="Times New Roman" w:hAnsi="Times New Roman" w:cs="Times New Roman"/>
          <w:sz w:val="26"/>
          <w:szCs w:val="26"/>
          <w:u w:val="single"/>
        </w:rPr>
        <w:t xml:space="preserve">в отношении которой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реализуются </w:t>
      </w:r>
      <w:r w:rsidRPr="00BC72B8">
        <w:rPr>
          <w:rFonts w:ascii="Times New Roman" w:hAnsi="Times New Roman" w:cs="Times New Roman"/>
          <w:sz w:val="26"/>
          <w:szCs w:val="26"/>
          <w:u w:val="single"/>
        </w:rPr>
        <w:t>исключительно ТСН Конева, 16.</w:t>
      </w:r>
    </w:p>
    <w:p w14:paraId="4E507DDD" w14:textId="77777777" w:rsidR="001C39AB" w:rsidRDefault="001C39AB" w:rsidP="001C39A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типовой форме договора на оказание услуг по обращению с ТКО (утв. Постановлением Правительства РФ от 12.11.2016г. № 1156) на потребителя в отношении эксплуатируемых им мест накопления предусмотрен ряд обязанностей по порядку складирования, обеспечения учета ТКО, обязанности обеспечения целостности</w:t>
      </w:r>
      <w:r w:rsidR="0097699E">
        <w:rPr>
          <w:rFonts w:ascii="Times New Roman" w:hAnsi="Times New Roman" w:cs="Times New Roman"/>
          <w:sz w:val="26"/>
          <w:szCs w:val="26"/>
        </w:rPr>
        <w:t xml:space="preserve"> контейнеров, соблюдения запретов</w:t>
      </w:r>
      <w:r>
        <w:rPr>
          <w:rFonts w:ascii="Times New Roman" w:hAnsi="Times New Roman" w:cs="Times New Roman"/>
          <w:sz w:val="26"/>
          <w:szCs w:val="26"/>
        </w:rPr>
        <w:t xml:space="preserve"> на сжигание ТКО в контейнерах и на площадках, запрета складирования запрещенных отходов и предметов</w:t>
      </w:r>
      <w:r w:rsidR="0097699E">
        <w:rPr>
          <w:rFonts w:ascii="Times New Roman" w:hAnsi="Times New Roman" w:cs="Times New Roman"/>
          <w:sz w:val="26"/>
          <w:szCs w:val="26"/>
        </w:rPr>
        <w:t xml:space="preserve"> и т.д.</w:t>
      </w:r>
    </w:p>
    <w:p w14:paraId="00F95CA2" w14:textId="77777777" w:rsidR="00543B7B" w:rsidRPr="0097699E" w:rsidRDefault="001C39AB" w:rsidP="001C39A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судом не учтено, что поскольку всем домом Конева, 16 эксплуатируется единая площадка, то в ее отношении не может быть </w:t>
      </w:r>
      <w:r w:rsidR="003A69B6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>
        <w:rPr>
          <w:rFonts w:ascii="Times New Roman" w:hAnsi="Times New Roman" w:cs="Times New Roman"/>
          <w:sz w:val="26"/>
          <w:szCs w:val="26"/>
        </w:rPr>
        <w:t>193 лиц (</w:t>
      </w:r>
      <w:r w:rsidR="00FD1704">
        <w:rPr>
          <w:rFonts w:ascii="Times New Roman" w:hAnsi="Times New Roman" w:cs="Times New Roman"/>
          <w:sz w:val="26"/>
          <w:szCs w:val="26"/>
        </w:rPr>
        <w:t xml:space="preserve">число </w:t>
      </w:r>
      <w:r>
        <w:rPr>
          <w:rFonts w:ascii="Times New Roman" w:hAnsi="Times New Roman" w:cs="Times New Roman"/>
          <w:sz w:val="26"/>
          <w:szCs w:val="26"/>
        </w:rPr>
        <w:t>собственников нежилых помещений) с отдельным статусом потребителя т.е. со своими правами и обязанностями в отношении одной и той же контейнерной площадки</w:t>
      </w:r>
      <w:r w:rsidR="00543B7B">
        <w:rPr>
          <w:rFonts w:ascii="Times New Roman" w:hAnsi="Times New Roman" w:cs="Times New Roman"/>
          <w:sz w:val="26"/>
          <w:szCs w:val="26"/>
        </w:rPr>
        <w:t xml:space="preserve">, </w:t>
      </w:r>
      <w:r w:rsidR="00BD55AD">
        <w:rPr>
          <w:rFonts w:ascii="Times New Roman" w:hAnsi="Times New Roman" w:cs="Times New Roman"/>
          <w:sz w:val="26"/>
          <w:szCs w:val="26"/>
        </w:rPr>
        <w:t>члены товарищества</w:t>
      </w:r>
      <w:r w:rsidR="002730F5">
        <w:rPr>
          <w:rFonts w:ascii="Times New Roman" w:hAnsi="Times New Roman" w:cs="Times New Roman"/>
          <w:sz w:val="26"/>
          <w:szCs w:val="26"/>
        </w:rPr>
        <w:t xml:space="preserve"> выступают</w:t>
      </w:r>
      <w:r w:rsidR="00BD55AD">
        <w:rPr>
          <w:rFonts w:ascii="Times New Roman" w:hAnsi="Times New Roman" w:cs="Times New Roman"/>
          <w:sz w:val="26"/>
          <w:szCs w:val="26"/>
        </w:rPr>
        <w:t xml:space="preserve"> против </w:t>
      </w:r>
      <w:r w:rsidR="00BD55AD">
        <w:rPr>
          <w:rFonts w:ascii="Times New Roman" w:hAnsi="Times New Roman" w:cs="Times New Roman"/>
          <w:sz w:val="26"/>
          <w:szCs w:val="26"/>
          <w:u w:val="single"/>
        </w:rPr>
        <w:t>отдельного</w:t>
      </w:r>
      <w:r w:rsidR="00543B7B" w:rsidRPr="0097699E">
        <w:rPr>
          <w:rFonts w:ascii="Times New Roman" w:hAnsi="Times New Roman" w:cs="Times New Roman"/>
          <w:sz w:val="26"/>
          <w:szCs w:val="26"/>
          <w:u w:val="single"/>
        </w:rPr>
        <w:t xml:space="preserve"> учет</w:t>
      </w:r>
      <w:r w:rsidR="00BD55AD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543B7B" w:rsidRPr="0097699E">
        <w:rPr>
          <w:rFonts w:ascii="Times New Roman" w:hAnsi="Times New Roman" w:cs="Times New Roman"/>
          <w:sz w:val="26"/>
          <w:szCs w:val="26"/>
          <w:u w:val="single"/>
        </w:rPr>
        <w:t xml:space="preserve"> объема накопления каждого потребителя</w:t>
      </w:r>
      <w:r w:rsidR="00BD55AD">
        <w:rPr>
          <w:rFonts w:ascii="Times New Roman" w:hAnsi="Times New Roman" w:cs="Times New Roman"/>
          <w:sz w:val="26"/>
          <w:szCs w:val="26"/>
          <w:u w:val="single"/>
        </w:rPr>
        <w:t>, обеспечить такой учет объективно</w:t>
      </w:r>
      <w:r w:rsidR="00543B7B" w:rsidRPr="0097699E">
        <w:rPr>
          <w:rFonts w:ascii="Times New Roman" w:hAnsi="Times New Roman" w:cs="Times New Roman"/>
          <w:sz w:val="26"/>
          <w:szCs w:val="26"/>
          <w:u w:val="single"/>
        </w:rPr>
        <w:t xml:space="preserve"> невозмож</w:t>
      </w:r>
      <w:r w:rsidR="00BD55AD">
        <w:rPr>
          <w:rFonts w:ascii="Times New Roman" w:hAnsi="Times New Roman" w:cs="Times New Roman"/>
          <w:sz w:val="26"/>
          <w:szCs w:val="26"/>
          <w:u w:val="single"/>
        </w:rPr>
        <w:t xml:space="preserve">но, а следовательно, невозможно исполнять обязанности </w:t>
      </w:r>
      <w:r w:rsidR="00C1452F">
        <w:rPr>
          <w:rFonts w:ascii="Times New Roman" w:hAnsi="Times New Roman" w:cs="Times New Roman"/>
          <w:sz w:val="26"/>
          <w:szCs w:val="26"/>
          <w:u w:val="single"/>
        </w:rPr>
        <w:t xml:space="preserve">и права </w:t>
      </w:r>
      <w:r w:rsidR="00BD55AD">
        <w:rPr>
          <w:rFonts w:ascii="Times New Roman" w:hAnsi="Times New Roman" w:cs="Times New Roman"/>
          <w:sz w:val="26"/>
          <w:szCs w:val="26"/>
          <w:u w:val="single"/>
        </w:rPr>
        <w:t xml:space="preserve">потребителя по </w:t>
      </w:r>
      <w:r w:rsidR="002E425F">
        <w:rPr>
          <w:rFonts w:ascii="Times New Roman" w:hAnsi="Times New Roman" w:cs="Times New Roman"/>
          <w:sz w:val="26"/>
          <w:szCs w:val="26"/>
          <w:u w:val="single"/>
        </w:rPr>
        <w:t>непосредственным договорам с Региональным оператором</w:t>
      </w:r>
      <w:r w:rsidR="00FD1704" w:rsidRPr="0097699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E425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D55A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43B7B" w:rsidRPr="009769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7963620E" w14:textId="77777777" w:rsidR="00543B7B" w:rsidRDefault="00543B7B" w:rsidP="001C39A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Собственники не обращались к Региональному оператору в целях заключения отдельных договоров,</w:t>
      </w:r>
      <w:r w:rsidR="00B31CE8">
        <w:rPr>
          <w:rFonts w:ascii="Times New Roman" w:hAnsi="Times New Roman" w:cs="Times New Roman"/>
          <w:sz w:val="26"/>
          <w:szCs w:val="26"/>
        </w:rPr>
        <w:t xml:space="preserve"> не оспаривали права ТСН Конева, 16 на учет объема ТКО и расчет</w:t>
      </w:r>
      <w:r w:rsidR="006257A9">
        <w:rPr>
          <w:rFonts w:ascii="Times New Roman" w:hAnsi="Times New Roman" w:cs="Times New Roman"/>
          <w:sz w:val="26"/>
          <w:szCs w:val="26"/>
        </w:rPr>
        <w:t>ы</w:t>
      </w:r>
      <w:r w:rsidR="00B31CE8">
        <w:rPr>
          <w:rFonts w:ascii="Times New Roman" w:hAnsi="Times New Roman" w:cs="Times New Roman"/>
          <w:sz w:val="26"/>
          <w:szCs w:val="26"/>
        </w:rPr>
        <w:t xml:space="preserve"> от их имени с Региональным оператором,</w:t>
      </w:r>
      <w:r w:rsidR="003A69B6">
        <w:rPr>
          <w:rFonts w:ascii="Times New Roman" w:hAnsi="Times New Roman" w:cs="Times New Roman"/>
          <w:sz w:val="26"/>
          <w:szCs w:val="26"/>
        </w:rPr>
        <w:t xml:space="preserve"> добросовестно вносят плату для последующего ее перечисления Региональному оператору,</w:t>
      </w:r>
      <w:r>
        <w:rPr>
          <w:rFonts w:ascii="Times New Roman" w:hAnsi="Times New Roman" w:cs="Times New Roman"/>
          <w:sz w:val="26"/>
          <w:szCs w:val="26"/>
        </w:rPr>
        <w:t xml:space="preserve"> решение собрания собственников никем не оспаривалось, таким образом, воля собственников</w:t>
      </w:r>
      <w:r w:rsidR="00B31CE8">
        <w:rPr>
          <w:rFonts w:ascii="Times New Roman" w:hAnsi="Times New Roman" w:cs="Times New Roman"/>
          <w:sz w:val="26"/>
          <w:szCs w:val="26"/>
        </w:rPr>
        <w:t xml:space="preserve"> изначально была</w:t>
      </w:r>
      <w:r>
        <w:rPr>
          <w:rFonts w:ascii="Times New Roman" w:hAnsi="Times New Roman" w:cs="Times New Roman"/>
          <w:sz w:val="26"/>
          <w:szCs w:val="26"/>
        </w:rPr>
        <w:t xml:space="preserve"> выражена на учет вывоза исходя из объема контейнеров, ТСН Конева, 16 определено как лицо, оплачивающее совокупный объем накопления.</w:t>
      </w:r>
    </w:p>
    <w:p w14:paraId="74B59D8F" w14:textId="77777777" w:rsidR="0072516A" w:rsidRPr="00C1452F" w:rsidRDefault="00543B7B" w:rsidP="001C39A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Права и законные интересы Регионального оператора описанными действиями и их последствиями нарушены быть не могут – Региональный оператор получает оплату за фактически вывезенный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31CE8">
        <w:rPr>
          <w:rFonts w:ascii="Times New Roman" w:hAnsi="Times New Roman" w:cs="Times New Roman"/>
          <w:sz w:val="26"/>
          <w:szCs w:val="26"/>
        </w:rPr>
        <w:t xml:space="preserve">объем ТКО </w:t>
      </w:r>
      <w:r w:rsidR="00B31CE8" w:rsidRPr="00C1452F">
        <w:rPr>
          <w:rFonts w:ascii="Times New Roman" w:hAnsi="Times New Roman" w:cs="Times New Roman"/>
          <w:b/>
          <w:sz w:val="26"/>
          <w:szCs w:val="26"/>
          <w:u w:val="single"/>
        </w:rPr>
        <w:t>по единому для собственников жилых и нежилых помещений тарифу</w:t>
      </w:r>
      <w:r w:rsidR="002B2F1E" w:rsidRPr="00C1452F">
        <w:rPr>
          <w:rFonts w:ascii="Times New Roman" w:hAnsi="Times New Roman" w:cs="Times New Roman"/>
          <w:b/>
          <w:sz w:val="26"/>
          <w:szCs w:val="26"/>
          <w:u w:val="single"/>
        </w:rPr>
        <w:t xml:space="preserve">, предусматривающему </w:t>
      </w:r>
      <w:r w:rsidR="00C1452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компенсацию всех расходов</w:t>
      </w:r>
      <w:r w:rsidR="002B2F1E" w:rsidRPr="00C1452F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оператора</w:t>
      </w:r>
      <w:r w:rsidR="00C1452F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оказание услуг</w:t>
      </w:r>
      <w:r w:rsidR="002B2F1E" w:rsidRPr="00C1452F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r w:rsidR="003A69B6" w:rsidRPr="00C1452F">
        <w:rPr>
          <w:rFonts w:ascii="Times New Roman" w:hAnsi="Times New Roman" w:cs="Times New Roman"/>
          <w:b/>
          <w:sz w:val="26"/>
          <w:szCs w:val="26"/>
          <w:u w:val="single"/>
        </w:rPr>
        <w:t xml:space="preserve">его </w:t>
      </w:r>
      <w:r w:rsidR="002B2F1E" w:rsidRPr="00C1452F">
        <w:rPr>
          <w:rFonts w:ascii="Times New Roman" w:hAnsi="Times New Roman" w:cs="Times New Roman"/>
          <w:b/>
          <w:sz w:val="26"/>
          <w:szCs w:val="26"/>
          <w:u w:val="single"/>
        </w:rPr>
        <w:t>чистую прибыль</w:t>
      </w:r>
      <w:r w:rsidR="00B31CE8" w:rsidRPr="00C1452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2B2F1E" w:rsidRPr="00C1452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2516A" w:rsidRPr="00C1452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766A60AC" w14:textId="77777777" w:rsidR="00F762BD" w:rsidRDefault="00F762BD" w:rsidP="00B31CE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Основополагающим принципом регулирования расчетов за любые потребленные ресурсы является принцип учета их фактического потребления («плачу за то, что потребляю»</w:t>
      </w:r>
      <w:r w:rsidR="002730F5">
        <w:rPr>
          <w:rFonts w:ascii="Times New Roman" w:hAnsi="Times New Roman" w:cs="Times New Roman"/>
          <w:sz w:val="26"/>
          <w:szCs w:val="26"/>
        </w:rPr>
        <w:t>), норматив потребления применяется</w:t>
      </w:r>
      <w:r>
        <w:rPr>
          <w:rFonts w:ascii="Times New Roman" w:hAnsi="Times New Roman" w:cs="Times New Roman"/>
          <w:sz w:val="26"/>
          <w:szCs w:val="26"/>
        </w:rPr>
        <w:t xml:space="preserve"> в случаях невозможности учета фактического потребления.  </w:t>
      </w:r>
    </w:p>
    <w:p w14:paraId="6A0B8BB6" w14:textId="77777777" w:rsidR="001A1671" w:rsidRDefault="00F762BD" w:rsidP="00B31CE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Региональный оператор не привел норм права, согласно которым применение норматива потребления имеет приоритет </w:t>
      </w:r>
      <w:r w:rsidR="001A1671">
        <w:rPr>
          <w:rFonts w:ascii="Times New Roman" w:hAnsi="Times New Roman" w:cs="Times New Roman"/>
          <w:sz w:val="26"/>
          <w:szCs w:val="26"/>
        </w:rPr>
        <w:t xml:space="preserve">в расчетах с </w:t>
      </w:r>
      <w:r w:rsidR="00A52241">
        <w:rPr>
          <w:rFonts w:ascii="Times New Roman" w:hAnsi="Times New Roman" w:cs="Times New Roman"/>
          <w:sz w:val="26"/>
          <w:szCs w:val="26"/>
        </w:rPr>
        <w:t>ООО «Про-Миниралз Инжиниринг»</w:t>
      </w:r>
      <w:r w:rsidR="001A16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перед сведениями учета на основании количества и объемов контейнеров</w:t>
      </w:r>
      <w:r w:rsidR="003A69B6">
        <w:rPr>
          <w:rFonts w:ascii="Times New Roman" w:hAnsi="Times New Roman" w:cs="Times New Roman"/>
          <w:sz w:val="26"/>
          <w:szCs w:val="26"/>
        </w:rPr>
        <w:t xml:space="preserve">, </w:t>
      </w:r>
      <w:r w:rsidR="003A69B6" w:rsidRPr="00EA44C5">
        <w:rPr>
          <w:rFonts w:ascii="Times New Roman" w:hAnsi="Times New Roman" w:cs="Times New Roman"/>
          <w:sz w:val="26"/>
          <w:szCs w:val="26"/>
          <w:u w:val="single"/>
        </w:rPr>
        <w:t>не привел обоснования того, каким образом нарушаются его права при получении платы за вывезенный объем ТКО, не привел доказательств того, что совокупный объем, за который внесена оплата не соответствует действительности и занижается ТСН Конева, 16</w:t>
      </w:r>
      <w:r w:rsidR="001A1671">
        <w:rPr>
          <w:rFonts w:ascii="Times New Roman" w:hAnsi="Times New Roman" w:cs="Times New Roman"/>
          <w:sz w:val="26"/>
          <w:szCs w:val="26"/>
        </w:rPr>
        <w:t>.</w:t>
      </w:r>
      <w:r w:rsidR="003A69B6">
        <w:rPr>
          <w:rFonts w:ascii="Times New Roman" w:hAnsi="Times New Roman" w:cs="Times New Roman"/>
          <w:sz w:val="26"/>
          <w:szCs w:val="26"/>
        </w:rPr>
        <w:t xml:space="preserve"> </w:t>
      </w:r>
      <w:r w:rsidR="001A16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FBAE3E" w14:textId="77777777" w:rsidR="00B31CE8" w:rsidRPr="008A0552" w:rsidRDefault="00B31CE8" w:rsidP="00B31CE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действия Регионального оператора по подаче иска </w:t>
      </w:r>
      <w:r w:rsidR="00A462C3">
        <w:rPr>
          <w:rFonts w:ascii="Times New Roman" w:hAnsi="Times New Roman" w:cs="Times New Roman"/>
          <w:sz w:val="26"/>
          <w:szCs w:val="26"/>
        </w:rPr>
        <w:t xml:space="preserve">в настоящем </w:t>
      </w:r>
      <w:r>
        <w:rPr>
          <w:rFonts w:ascii="Times New Roman" w:hAnsi="Times New Roman" w:cs="Times New Roman"/>
          <w:sz w:val="26"/>
          <w:szCs w:val="26"/>
        </w:rPr>
        <w:t xml:space="preserve">деле обусловлены не защитой нарушенных прав, </w:t>
      </w:r>
      <w:r w:rsidRPr="008A0552">
        <w:rPr>
          <w:rFonts w:ascii="Times New Roman" w:hAnsi="Times New Roman" w:cs="Times New Roman"/>
          <w:sz w:val="26"/>
          <w:szCs w:val="26"/>
          <w:u w:val="single"/>
        </w:rPr>
        <w:t xml:space="preserve">а </w:t>
      </w:r>
      <w:r w:rsidR="00F762BD" w:rsidRPr="008A0552">
        <w:rPr>
          <w:rFonts w:ascii="Times New Roman" w:hAnsi="Times New Roman" w:cs="Times New Roman"/>
          <w:sz w:val="26"/>
          <w:szCs w:val="26"/>
          <w:u w:val="single"/>
        </w:rPr>
        <w:t xml:space="preserve">попыткой </w:t>
      </w:r>
      <w:r w:rsidRPr="008A0552">
        <w:rPr>
          <w:rFonts w:ascii="Times New Roman" w:hAnsi="Times New Roman" w:cs="Times New Roman"/>
          <w:sz w:val="26"/>
          <w:szCs w:val="26"/>
          <w:u w:val="single"/>
        </w:rPr>
        <w:t>получени</w:t>
      </w:r>
      <w:r w:rsidR="00F762BD" w:rsidRPr="008A0552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8A05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2F1E">
        <w:rPr>
          <w:rFonts w:ascii="Times New Roman" w:hAnsi="Times New Roman" w:cs="Times New Roman"/>
          <w:sz w:val="26"/>
          <w:szCs w:val="26"/>
          <w:u w:val="single"/>
        </w:rPr>
        <w:t xml:space="preserve">по произвольно установленным нормативам </w:t>
      </w:r>
      <w:r w:rsidRPr="008A0552">
        <w:rPr>
          <w:rFonts w:ascii="Times New Roman" w:hAnsi="Times New Roman" w:cs="Times New Roman"/>
          <w:sz w:val="26"/>
          <w:szCs w:val="26"/>
          <w:u w:val="single"/>
        </w:rPr>
        <w:t>двойной оплаты за вывоз одного и того же объема ТКО – отдельно с ТСН Конева, 16, дополнительно с собственников нежилых помещений.</w:t>
      </w:r>
    </w:p>
    <w:p w14:paraId="6D58544A" w14:textId="733F2E15" w:rsidR="00A26380" w:rsidRDefault="00A26380" w:rsidP="001C39A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2019 года Региональный оператор принимал плату от ТСН Конева 16 с назначением платежа «за жилые и нежилые помещения», какие-либо претензии </w:t>
      </w:r>
      <w:r w:rsidR="00B30908">
        <w:rPr>
          <w:rFonts w:ascii="Times New Roman" w:hAnsi="Times New Roman" w:cs="Times New Roman"/>
          <w:sz w:val="26"/>
          <w:szCs w:val="26"/>
        </w:rPr>
        <w:t xml:space="preserve"> </w:t>
      </w:r>
      <w:r w:rsidR="008A0552">
        <w:rPr>
          <w:rFonts w:ascii="Times New Roman" w:hAnsi="Times New Roman" w:cs="Times New Roman"/>
          <w:sz w:val="26"/>
          <w:szCs w:val="26"/>
        </w:rPr>
        <w:t>о порядке учета и расчетов в ТСН Конева, 16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0552">
        <w:rPr>
          <w:rFonts w:ascii="Times New Roman" w:hAnsi="Times New Roman" w:cs="Times New Roman"/>
          <w:sz w:val="26"/>
          <w:szCs w:val="26"/>
        </w:rPr>
        <w:t xml:space="preserve"> Регионального</w:t>
      </w:r>
      <w:r w:rsidR="00B30908">
        <w:rPr>
          <w:rFonts w:ascii="Times New Roman" w:hAnsi="Times New Roman" w:cs="Times New Roman"/>
          <w:sz w:val="26"/>
          <w:szCs w:val="26"/>
        </w:rPr>
        <w:t xml:space="preserve"> оператор</w:t>
      </w:r>
      <w:r w:rsidR="008A05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не </w:t>
      </w:r>
      <w:r w:rsidR="00B30908">
        <w:rPr>
          <w:rFonts w:ascii="Times New Roman" w:hAnsi="Times New Roman" w:cs="Times New Roman"/>
          <w:sz w:val="26"/>
          <w:szCs w:val="26"/>
        </w:rPr>
        <w:t>направлялись</w:t>
      </w:r>
      <w:r>
        <w:rPr>
          <w:rFonts w:ascii="Times New Roman" w:hAnsi="Times New Roman" w:cs="Times New Roman"/>
          <w:sz w:val="26"/>
          <w:szCs w:val="26"/>
        </w:rPr>
        <w:t xml:space="preserve">, что свидетельствует о том, что Региональный оператор изначально соглашался с порядком учета и расчетов за вывозимый </w:t>
      </w:r>
      <w:r w:rsidR="00B30908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ТКО в отношении </w:t>
      </w:r>
      <w:r w:rsidR="0072516A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8A0552">
        <w:rPr>
          <w:rFonts w:ascii="Times New Roman" w:hAnsi="Times New Roman" w:cs="Times New Roman"/>
          <w:sz w:val="26"/>
          <w:szCs w:val="26"/>
        </w:rPr>
        <w:t xml:space="preserve">дома Конева, 16, </w:t>
      </w:r>
      <w:r w:rsidR="00B30908">
        <w:rPr>
          <w:rFonts w:ascii="Times New Roman" w:hAnsi="Times New Roman" w:cs="Times New Roman"/>
          <w:sz w:val="26"/>
          <w:szCs w:val="26"/>
        </w:rPr>
        <w:t xml:space="preserve">его </w:t>
      </w:r>
      <w:r w:rsidR="008A0552">
        <w:rPr>
          <w:rFonts w:ascii="Times New Roman" w:hAnsi="Times New Roman" w:cs="Times New Roman"/>
          <w:sz w:val="26"/>
          <w:szCs w:val="26"/>
        </w:rPr>
        <w:t xml:space="preserve">действия не соотносятся с его </w:t>
      </w:r>
      <w:r w:rsidR="002B2F1E">
        <w:rPr>
          <w:rFonts w:ascii="Times New Roman" w:hAnsi="Times New Roman" w:cs="Times New Roman"/>
          <w:sz w:val="26"/>
          <w:szCs w:val="26"/>
        </w:rPr>
        <w:t xml:space="preserve">предшествующим </w:t>
      </w:r>
      <w:r w:rsidR="00B30908">
        <w:rPr>
          <w:rFonts w:ascii="Times New Roman" w:hAnsi="Times New Roman" w:cs="Times New Roman"/>
          <w:sz w:val="26"/>
          <w:szCs w:val="26"/>
        </w:rPr>
        <w:t>поведение</w:t>
      </w:r>
      <w:r w:rsidR="008A0552">
        <w:rPr>
          <w:rFonts w:ascii="Times New Roman" w:hAnsi="Times New Roman" w:cs="Times New Roman"/>
          <w:sz w:val="26"/>
          <w:szCs w:val="26"/>
        </w:rPr>
        <w:t>м (принцип</w:t>
      </w:r>
      <w:r w:rsidR="00B30908">
        <w:rPr>
          <w:rFonts w:ascii="Times New Roman" w:hAnsi="Times New Roman" w:cs="Times New Roman"/>
          <w:sz w:val="26"/>
          <w:szCs w:val="26"/>
        </w:rPr>
        <w:t xml:space="preserve"> эстоппеля</w:t>
      </w:r>
      <w:r w:rsidR="00B30908">
        <w:rPr>
          <w:rStyle w:val="aa"/>
          <w:rFonts w:ascii="Times New Roman" w:hAnsi="Times New Roman" w:cs="Times New Roman"/>
          <w:sz w:val="26"/>
          <w:szCs w:val="26"/>
        </w:rPr>
        <w:footnoteReference w:id="2"/>
      </w:r>
      <w:r w:rsidR="008A0552">
        <w:rPr>
          <w:rFonts w:ascii="Times New Roman" w:hAnsi="Times New Roman" w:cs="Times New Roman"/>
          <w:sz w:val="26"/>
          <w:szCs w:val="26"/>
        </w:rPr>
        <w:t>)</w:t>
      </w:r>
      <w:r w:rsidR="00B309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0A69DEE" w14:textId="77777777" w:rsidR="00DF788A" w:rsidRPr="002A50E0" w:rsidRDefault="00E12B33" w:rsidP="0034020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</w:t>
      </w:r>
      <w:r w:rsidR="00DF788A" w:rsidRPr="002A50E0">
        <w:rPr>
          <w:rFonts w:ascii="Times New Roman" w:hAnsi="Times New Roman" w:cs="Times New Roman"/>
          <w:sz w:val="26"/>
          <w:szCs w:val="26"/>
        </w:rPr>
        <w:t xml:space="preserve">, руководствуясь ст. </w:t>
      </w:r>
      <w:r w:rsidR="007746A9">
        <w:rPr>
          <w:rFonts w:ascii="Times New Roman" w:hAnsi="Times New Roman" w:cs="Times New Roman"/>
          <w:sz w:val="26"/>
          <w:szCs w:val="26"/>
        </w:rPr>
        <w:t>287, 288</w:t>
      </w:r>
      <w:r w:rsidR="00DF788A" w:rsidRPr="002A50E0">
        <w:rPr>
          <w:rFonts w:ascii="Times New Roman" w:hAnsi="Times New Roman" w:cs="Times New Roman"/>
          <w:sz w:val="26"/>
          <w:szCs w:val="26"/>
        </w:rPr>
        <w:t xml:space="preserve"> АПК РФ,</w:t>
      </w:r>
    </w:p>
    <w:p w14:paraId="4B0426F0" w14:textId="77777777" w:rsidR="00DF788A" w:rsidRPr="002A50E0" w:rsidRDefault="00DF788A" w:rsidP="00DF788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50E0">
        <w:rPr>
          <w:rFonts w:ascii="Times New Roman" w:hAnsi="Times New Roman" w:cs="Times New Roman"/>
          <w:b/>
          <w:bCs/>
          <w:sz w:val="26"/>
          <w:szCs w:val="26"/>
        </w:rPr>
        <w:t>ПРОШУ</w:t>
      </w:r>
      <w:r w:rsidR="00E12B33">
        <w:rPr>
          <w:rFonts w:ascii="Times New Roman" w:hAnsi="Times New Roman" w:cs="Times New Roman"/>
          <w:b/>
          <w:bCs/>
          <w:sz w:val="26"/>
          <w:szCs w:val="26"/>
        </w:rPr>
        <w:t xml:space="preserve"> СУД</w:t>
      </w:r>
      <w:r w:rsidRPr="002A50E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956A47E" w14:textId="77777777" w:rsidR="00DF788A" w:rsidRPr="002A50E0" w:rsidRDefault="00DF788A" w:rsidP="00DF788A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BF177C7" w14:textId="1FACCB44" w:rsidR="00AB4642" w:rsidRPr="002A50E0" w:rsidRDefault="00E12B33" w:rsidP="00DF788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F68BD" w:rsidRPr="002A50E0">
        <w:rPr>
          <w:rFonts w:ascii="Times New Roman" w:hAnsi="Times New Roman" w:cs="Times New Roman"/>
          <w:sz w:val="26"/>
          <w:szCs w:val="26"/>
        </w:rPr>
        <w:t>решение</w:t>
      </w:r>
      <w:r w:rsidR="004F68BD">
        <w:rPr>
          <w:rFonts w:ascii="Times New Roman" w:hAnsi="Times New Roman" w:cs="Times New Roman"/>
          <w:sz w:val="26"/>
          <w:szCs w:val="26"/>
        </w:rPr>
        <w:t xml:space="preserve"> Арбитражного суда Иркутской области от 24.10.2022, постановление Четвертого арбитражного апелляционного суда от</w:t>
      </w:r>
      <w:r w:rsidR="006B2D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68BD">
        <w:rPr>
          <w:rFonts w:ascii="Times New Roman" w:hAnsi="Times New Roman" w:cs="Times New Roman"/>
          <w:sz w:val="26"/>
          <w:szCs w:val="26"/>
        </w:rPr>
        <w:t xml:space="preserve">17.07.2023 </w:t>
      </w:r>
      <w:r w:rsidR="004F68BD" w:rsidRPr="002A50E0">
        <w:rPr>
          <w:rFonts w:ascii="Times New Roman" w:hAnsi="Times New Roman" w:cs="Times New Roman"/>
          <w:sz w:val="26"/>
          <w:szCs w:val="26"/>
        </w:rPr>
        <w:t xml:space="preserve"> </w:t>
      </w:r>
      <w:r w:rsidR="004F68BD">
        <w:rPr>
          <w:rFonts w:ascii="Times New Roman" w:hAnsi="Times New Roman" w:cs="Times New Roman"/>
          <w:sz w:val="26"/>
          <w:szCs w:val="26"/>
        </w:rPr>
        <w:t>о</w:t>
      </w:r>
      <w:r w:rsidR="004F68BD" w:rsidRPr="002A50E0">
        <w:rPr>
          <w:rFonts w:ascii="Times New Roman" w:hAnsi="Times New Roman" w:cs="Times New Roman"/>
          <w:sz w:val="26"/>
          <w:szCs w:val="26"/>
        </w:rPr>
        <w:t>тменить</w:t>
      </w:r>
      <w:proofErr w:type="gramEnd"/>
      <w:r w:rsidR="004F68BD">
        <w:rPr>
          <w:rFonts w:ascii="Times New Roman" w:hAnsi="Times New Roman" w:cs="Times New Roman"/>
          <w:sz w:val="26"/>
          <w:szCs w:val="26"/>
        </w:rPr>
        <w:t>, направить дело на новое рассмотрение в суд первой инстанции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1A16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A68D69" w14:textId="77777777" w:rsidR="00DF788A" w:rsidRPr="002A50E0" w:rsidRDefault="00DF788A" w:rsidP="00DF788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0E0">
        <w:rPr>
          <w:rFonts w:ascii="Times New Roman" w:hAnsi="Times New Roman" w:cs="Times New Roman"/>
          <w:sz w:val="26"/>
          <w:szCs w:val="26"/>
        </w:rPr>
        <w:t>Приложение:</w:t>
      </w:r>
    </w:p>
    <w:p w14:paraId="688BC83D" w14:textId="77777777" w:rsidR="00CC2D4A" w:rsidRPr="00CC2D4A" w:rsidRDefault="00782EF2" w:rsidP="00CC2D4A">
      <w:pPr>
        <w:numPr>
          <w:ilvl w:val="0"/>
          <w:numId w:val="5"/>
        </w:numPr>
        <w:spacing w:after="1" w:line="260" w:lineRule="auto"/>
        <w:ind w:right="4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к</w:t>
      </w:r>
      <w:r w:rsidR="00CC2D4A" w:rsidRPr="00CC2D4A">
        <w:rPr>
          <w:rFonts w:ascii="Times New Roman" w:hAnsi="Times New Roman" w:cs="Times New Roman"/>
          <w:sz w:val="26"/>
        </w:rPr>
        <w:t xml:space="preserve">опия решения Верховного Суда РФ; </w:t>
      </w:r>
    </w:p>
    <w:p w14:paraId="558DB6DB" w14:textId="77777777" w:rsidR="00CC2D4A" w:rsidRPr="00CC2D4A" w:rsidRDefault="00782EF2" w:rsidP="00CC2D4A">
      <w:pPr>
        <w:numPr>
          <w:ilvl w:val="0"/>
          <w:numId w:val="5"/>
        </w:numPr>
        <w:spacing w:after="1" w:line="260" w:lineRule="auto"/>
        <w:ind w:right="4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к</w:t>
      </w:r>
      <w:r w:rsidR="00CC2D4A" w:rsidRPr="00CC2D4A">
        <w:rPr>
          <w:rFonts w:ascii="Times New Roman" w:hAnsi="Times New Roman" w:cs="Times New Roman"/>
          <w:sz w:val="26"/>
        </w:rPr>
        <w:t xml:space="preserve">опия отзыва Правительства РФ; </w:t>
      </w:r>
    </w:p>
    <w:p w14:paraId="38ACE293" w14:textId="77777777" w:rsidR="004F68BD" w:rsidRDefault="004F68BD" w:rsidP="004F68BD">
      <w:pPr>
        <w:pStyle w:val="a3"/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подтверждение направления – копия уведомления;</w:t>
      </w:r>
    </w:p>
    <w:p w14:paraId="5B7CF446" w14:textId="77777777" w:rsidR="004F68BD" w:rsidRDefault="004F68BD" w:rsidP="004F68BD">
      <w:pPr>
        <w:pStyle w:val="a3"/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подтверждение направления – копия уведомления;</w:t>
      </w:r>
    </w:p>
    <w:p w14:paraId="63B3F739" w14:textId="77777777" w:rsidR="004F68BD" w:rsidRDefault="004F68BD" w:rsidP="004F68BD">
      <w:pPr>
        <w:pStyle w:val="a3"/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платежного поручения об оплате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гос.пошлины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14:paraId="0A201EBA" w14:textId="77777777" w:rsidR="004F68BD" w:rsidRPr="00F93F5E" w:rsidRDefault="004F68BD" w:rsidP="004F68BD">
      <w:pPr>
        <w:pStyle w:val="a3"/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доверенности</w:t>
      </w:r>
      <w:r w:rsidRPr="00F93F5E">
        <w:rPr>
          <w:rFonts w:ascii="Times New Roman" w:hAnsi="Times New Roman" w:cs="Times New Roman"/>
          <w:sz w:val="26"/>
          <w:szCs w:val="26"/>
        </w:rPr>
        <w:t xml:space="preserve"> представителя;</w:t>
      </w:r>
    </w:p>
    <w:p w14:paraId="0D4770F5" w14:textId="77777777" w:rsidR="004F68BD" w:rsidRDefault="004F68BD" w:rsidP="004F68BD">
      <w:pPr>
        <w:pStyle w:val="a3"/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диплома;</w:t>
      </w:r>
    </w:p>
    <w:p w14:paraId="08C52101" w14:textId="77777777" w:rsidR="004F68BD" w:rsidRDefault="004F68BD" w:rsidP="004F68BD">
      <w:pPr>
        <w:pStyle w:val="a3"/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F93F5E">
        <w:rPr>
          <w:rFonts w:ascii="Times New Roman" w:hAnsi="Times New Roman" w:cs="Times New Roman"/>
          <w:sz w:val="26"/>
          <w:szCs w:val="26"/>
        </w:rPr>
        <w:t>опия решения;</w:t>
      </w:r>
    </w:p>
    <w:p w14:paraId="0D8FC71C" w14:textId="77777777" w:rsidR="004F68BD" w:rsidRDefault="00AA1B2E" w:rsidP="004F68BD">
      <w:pPr>
        <w:pStyle w:val="a3"/>
        <w:numPr>
          <w:ilvl w:val="0"/>
          <w:numId w:val="5"/>
        </w:numPr>
        <w:spacing w:after="0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постановления. </w:t>
      </w:r>
    </w:p>
    <w:p w14:paraId="6C6F9B37" w14:textId="77777777" w:rsidR="00A40E27" w:rsidRPr="002A50E0" w:rsidRDefault="00DF56BF" w:rsidP="008F2E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68ADBC5" wp14:editId="581DF2AD">
            <wp:simplePos x="0" y="0"/>
            <wp:positionH relativeFrom="column">
              <wp:posOffset>2967990</wp:posOffset>
            </wp:positionH>
            <wp:positionV relativeFrom="paragraph">
              <wp:posOffset>40640</wp:posOffset>
            </wp:positionV>
            <wp:extent cx="904875" cy="628650"/>
            <wp:effectExtent l="19050" t="0" r="9525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A289BD" w14:textId="06D0ECA1" w:rsidR="008F2E75" w:rsidRPr="002A50E0" w:rsidRDefault="001A1671" w:rsidP="008F2E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</w:t>
      </w:r>
      <w:r w:rsidR="00DF56BF">
        <w:rPr>
          <w:rFonts w:ascii="Times New Roman" w:hAnsi="Times New Roman" w:cs="Times New Roman"/>
          <w:sz w:val="26"/>
          <w:szCs w:val="26"/>
        </w:rPr>
        <w:t xml:space="preserve">тавитель </w:t>
      </w:r>
      <w:r>
        <w:rPr>
          <w:rFonts w:ascii="Times New Roman" w:hAnsi="Times New Roman" w:cs="Times New Roman"/>
          <w:sz w:val="26"/>
          <w:szCs w:val="26"/>
        </w:rPr>
        <w:t xml:space="preserve">ТСН Конева, 16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DF56BF">
        <w:rPr>
          <w:rFonts w:ascii="Times New Roman" w:hAnsi="Times New Roman" w:cs="Times New Roman"/>
          <w:sz w:val="26"/>
          <w:szCs w:val="26"/>
        </w:rPr>
        <w:t xml:space="preserve">     В.В</w:t>
      </w:r>
      <w:r w:rsidR="008F2E75" w:rsidRPr="002A50E0">
        <w:rPr>
          <w:rFonts w:ascii="Times New Roman" w:hAnsi="Times New Roman" w:cs="Times New Roman"/>
          <w:sz w:val="26"/>
          <w:szCs w:val="26"/>
        </w:rPr>
        <w:t xml:space="preserve">. </w:t>
      </w:r>
      <w:r w:rsidR="00DF56BF">
        <w:rPr>
          <w:rFonts w:ascii="Times New Roman" w:hAnsi="Times New Roman" w:cs="Times New Roman"/>
          <w:sz w:val="26"/>
          <w:szCs w:val="26"/>
        </w:rPr>
        <w:t>Распопин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F2E75" w:rsidRPr="002A50E0" w:rsidSect="007E51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EB2A" w14:textId="77777777" w:rsidR="003413EB" w:rsidRDefault="003413EB" w:rsidP="007649B8">
      <w:pPr>
        <w:spacing w:after="0" w:line="240" w:lineRule="auto"/>
      </w:pPr>
      <w:r>
        <w:separator/>
      </w:r>
    </w:p>
  </w:endnote>
  <w:endnote w:type="continuationSeparator" w:id="0">
    <w:p w14:paraId="332DCE83" w14:textId="77777777" w:rsidR="003413EB" w:rsidRDefault="003413EB" w:rsidP="0076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7797"/>
    </w:sdtPr>
    <w:sdtContent>
      <w:p w14:paraId="073ED857" w14:textId="77777777" w:rsidR="001D3D88" w:rsidRDefault="000000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C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FE3D41" w14:textId="77777777" w:rsidR="001D3D88" w:rsidRDefault="001D3D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0537" w14:textId="77777777" w:rsidR="003413EB" w:rsidRDefault="003413EB" w:rsidP="007649B8">
      <w:pPr>
        <w:spacing w:after="0" w:line="240" w:lineRule="auto"/>
      </w:pPr>
      <w:r>
        <w:separator/>
      </w:r>
    </w:p>
  </w:footnote>
  <w:footnote w:type="continuationSeparator" w:id="0">
    <w:p w14:paraId="18FF858C" w14:textId="77777777" w:rsidR="003413EB" w:rsidRDefault="003413EB" w:rsidP="007649B8">
      <w:pPr>
        <w:spacing w:after="0" w:line="240" w:lineRule="auto"/>
      </w:pPr>
      <w:r>
        <w:continuationSeparator/>
      </w:r>
    </w:p>
  </w:footnote>
  <w:footnote w:id="1">
    <w:p w14:paraId="07A25155" w14:textId="77777777" w:rsidR="001D3D88" w:rsidRDefault="001D3D88" w:rsidP="00300283">
      <w:pPr>
        <w:pStyle w:val="a8"/>
      </w:pPr>
      <w:r>
        <w:rPr>
          <w:rStyle w:val="aa"/>
        </w:rPr>
        <w:footnoteRef/>
      </w:r>
      <w:r>
        <w:t xml:space="preserve"> Пункт 2 Правил</w:t>
      </w:r>
      <w:r w:rsidRPr="00FB45D9">
        <w:t xml:space="preserve"> обращения с твердыми коммунальными отходами</w:t>
      </w:r>
      <w:r>
        <w:t xml:space="preserve">, утв. Постановление Правительства РФ от 12.11.2016 N 1156 (ред. от 18.03.2021) "Об обращении с твердыми коммунальными отходами </w:t>
      </w:r>
      <w:r w:rsidR="00267C4B">
        <w:t>(Правила № 1156)</w:t>
      </w:r>
    </w:p>
  </w:footnote>
  <w:footnote w:id="2">
    <w:p w14:paraId="7916E239" w14:textId="77777777" w:rsidR="00B30908" w:rsidRDefault="00B30908">
      <w:pPr>
        <w:pStyle w:val="a8"/>
      </w:pPr>
      <w:r>
        <w:rPr>
          <w:rStyle w:val="aa"/>
        </w:rPr>
        <w:footnoteRef/>
      </w:r>
      <w:r>
        <w:t xml:space="preserve"> </w:t>
      </w:r>
      <w:r w:rsidRPr="00B30908">
        <w:t>venire contra factum proprium (никто не может противоречить собственному предыдущему поведению)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580D"/>
    <w:multiLevelType w:val="hybridMultilevel"/>
    <w:tmpl w:val="EE0E191A"/>
    <w:lvl w:ilvl="0" w:tplc="1F882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EF37B7"/>
    <w:multiLevelType w:val="hybridMultilevel"/>
    <w:tmpl w:val="3C0C1C42"/>
    <w:lvl w:ilvl="0" w:tplc="674650C2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E6B3A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88A25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3CFFB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1ED3D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F647B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CEB5F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388C7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D6F14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2C5AC7"/>
    <w:multiLevelType w:val="hybridMultilevel"/>
    <w:tmpl w:val="6B0E59DE"/>
    <w:lvl w:ilvl="0" w:tplc="D95A0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0E6F1F"/>
    <w:multiLevelType w:val="hybridMultilevel"/>
    <w:tmpl w:val="DE76F646"/>
    <w:lvl w:ilvl="0" w:tplc="EDC65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B907EB"/>
    <w:multiLevelType w:val="hybridMultilevel"/>
    <w:tmpl w:val="73A4C2FE"/>
    <w:lvl w:ilvl="0" w:tplc="B3EA8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6127417">
    <w:abstractNumId w:val="4"/>
  </w:num>
  <w:num w:numId="2" w16cid:durableId="845168989">
    <w:abstractNumId w:val="3"/>
  </w:num>
  <w:num w:numId="3" w16cid:durableId="1594973995">
    <w:abstractNumId w:val="0"/>
  </w:num>
  <w:num w:numId="4" w16cid:durableId="1047726458">
    <w:abstractNumId w:val="2"/>
  </w:num>
  <w:num w:numId="5" w16cid:durableId="211952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F11"/>
    <w:rsid w:val="000135D3"/>
    <w:rsid w:val="000342E9"/>
    <w:rsid w:val="00037A94"/>
    <w:rsid w:val="00072C65"/>
    <w:rsid w:val="00073710"/>
    <w:rsid w:val="00094AAA"/>
    <w:rsid w:val="000A38C6"/>
    <w:rsid w:val="000C12C6"/>
    <w:rsid w:val="000D25E9"/>
    <w:rsid w:val="000D3E2C"/>
    <w:rsid w:val="000E1477"/>
    <w:rsid w:val="000E2522"/>
    <w:rsid w:val="000E5ED3"/>
    <w:rsid w:val="000E60C0"/>
    <w:rsid w:val="0010630E"/>
    <w:rsid w:val="001221F8"/>
    <w:rsid w:val="001268B4"/>
    <w:rsid w:val="00127501"/>
    <w:rsid w:val="00145DDE"/>
    <w:rsid w:val="00150623"/>
    <w:rsid w:val="00157581"/>
    <w:rsid w:val="00183568"/>
    <w:rsid w:val="001911D0"/>
    <w:rsid w:val="001A101C"/>
    <w:rsid w:val="001A1671"/>
    <w:rsid w:val="001B3BE6"/>
    <w:rsid w:val="001C39AB"/>
    <w:rsid w:val="001D226F"/>
    <w:rsid w:val="001D3D88"/>
    <w:rsid w:val="001D4480"/>
    <w:rsid w:val="001E7AA8"/>
    <w:rsid w:val="0021321A"/>
    <w:rsid w:val="002340BB"/>
    <w:rsid w:val="002603BB"/>
    <w:rsid w:val="00267C4B"/>
    <w:rsid w:val="002730F5"/>
    <w:rsid w:val="00277414"/>
    <w:rsid w:val="00280004"/>
    <w:rsid w:val="00295968"/>
    <w:rsid w:val="002A2F9F"/>
    <w:rsid w:val="002A50E0"/>
    <w:rsid w:val="002A7BB6"/>
    <w:rsid w:val="002B2F1E"/>
    <w:rsid w:val="002B3511"/>
    <w:rsid w:val="002B4FEA"/>
    <w:rsid w:val="002C4703"/>
    <w:rsid w:val="002C56FB"/>
    <w:rsid w:val="002C5802"/>
    <w:rsid w:val="002C6769"/>
    <w:rsid w:val="002E425F"/>
    <w:rsid w:val="002F322F"/>
    <w:rsid w:val="002F62F2"/>
    <w:rsid w:val="00300283"/>
    <w:rsid w:val="00331134"/>
    <w:rsid w:val="0034020F"/>
    <w:rsid w:val="00340EE1"/>
    <w:rsid w:val="003413EB"/>
    <w:rsid w:val="00361F1C"/>
    <w:rsid w:val="0036338F"/>
    <w:rsid w:val="0036346C"/>
    <w:rsid w:val="00383089"/>
    <w:rsid w:val="00387355"/>
    <w:rsid w:val="003923D7"/>
    <w:rsid w:val="003A1DE4"/>
    <w:rsid w:val="003A660C"/>
    <w:rsid w:val="003A69B6"/>
    <w:rsid w:val="003B4D4D"/>
    <w:rsid w:val="003C27CF"/>
    <w:rsid w:val="003D2945"/>
    <w:rsid w:val="003D58CF"/>
    <w:rsid w:val="003E18A9"/>
    <w:rsid w:val="003E571D"/>
    <w:rsid w:val="003E7EB3"/>
    <w:rsid w:val="004513E2"/>
    <w:rsid w:val="00464D2E"/>
    <w:rsid w:val="004812DC"/>
    <w:rsid w:val="004A3AFA"/>
    <w:rsid w:val="004A6E4A"/>
    <w:rsid w:val="004B28B6"/>
    <w:rsid w:val="004F68BD"/>
    <w:rsid w:val="004F7A55"/>
    <w:rsid w:val="00503C7A"/>
    <w:rsid w:val="00504153"/>
    <w:rsid w:val="00543B7B"/>
    <w:rsid w:val="00580669"/>
    <w:rsid w:val="005979CC"/>
    <w:rsid w:val="005B0EC0"/>
    <w:rsid w:val="005B28B6"/>
    <w:rsid w:val="005B34AC"/>
    <w:rsid w:val="005B540F"/>
    <w:rsid w:val="005C072D"/>
    <w:rsid w:val="005C449B"/>
    <w:rsid w:val="005C5859"/>
    <w:rsid w:val="005D2DA4"/>
    <w:rsid w:val="005D687F"/>
    <w:rsid w:val="005E5FF3"/>
    <w:rsid w:val="00602FC9"/>
    <w:rsid w:val="00613E03"/>
    <w:rsid w:val="00623341"/>
    <w:rsid w:val="006247F8"/>
    <w:rsid w:val="006257A9"/>
    <w:rsid w:val="00636BEB"/>
    <w:rsid w:val="00673B17"/>
    <w:rsid w:val="006A5D8F"/>
    <w:rsid w:val="006A799E"/>
    <w:rsid w:val="006B2D5A"/>
    <w:rsid w:val="006D58B6"/>
    <w:rsid w:val="00713FC1"/>
    <w:rsid w:val="0072516A"/>
    <w:rsid w:val="00746606"/>
    <w:rsid w:val="007503E7"/>
    <w:rsid w:val="0075525B"/>
    <w:rsid w:val="00756A8C"/>
    <w:rsid w:val="00761068"/>
    <w:rsid w:val="00764125"/>
    <w:rsid w:val="007645C8"/>
    <w:rsid w:val="007649B8"/>
    <w:rsid w:val="007746A9"/>
    <w:rsid w:val="00774F11"/>
    <w:rsid w:val="00782EF2"/>
    <w:rsid w:val="0079604D"/>
    <w:rsid w:val="007A2EEF"/>
    <w:rsid w:val="007A387C"/>
    <w:rsid w:val="007B08ED"/>
    <w:rsid w:val="007C1C85"/>
    <w:rsid w:val="007D0066"/>
    <w:rsid w:val="007E5177"/>
    <w:rsid w:val="007F7987"/>
    <w:rsid w:val="00800838"/>
    <w:rsid w:val="00800F04"/>
    <w:rsid w:val="00801D8B"/>
    <w:rsid w:val="0081333D"/>
    <w:rsid w:val="008160F4"/>
    <w:rsid w:val="00822B43"/>
    <w:rsid w:val="008231AB"/>
    <w:rsid w:val="008319A4"/>
    <w:rsid w:val="008506DD"/>
    <w:rsid w:val="00851BB4"/>
    <w:rsid w:val="0085356F"/>
    <w:rsid w:val="00863106"/>
    <w:rsid w:val="00880173"/>
    <w:rsid w:val="00882039"/>
    <w:rsid w:val="00885222"/>
    <w:rsid w:val="00893CDE"/>
    <w:rsid w:val="0089433D"/>
    <w:rsid w:val="00897D3A"/>
    <w:rsid w:val="008A0552"/>
    <w:rsid w:val="008D05DE"/>
    <w:rsid w:val="008E7D4F"/>
    <w:rsid w:val="008F2E75"/>
    <w:rsid w:val="009317CF"/>
    <w:rsid w:val="009318FD"/>
    <w:rsid w:val="00936A5D"/>
    <w:rsid w:val="00936E09"/>
    <w:rsid w:val="00941546"/>
    <w:rsid w:val="00963A23"/>
    <w:rsid w:val="009650B4"/>
    <w:rsid w:val="0097699E"/>
    <w:rsid w:val="009810FF"/>
    <w:rsid w:val="00985260"/>
    <w:rsid w:val="009A7083"/>
    <w:rsid w:val="009C74DB"/>
    <w:rsid w:val="009D1AF0"/>
    <w:rsid w:val="009D7182"/>
    <w:rsid w:val="00A0606E"/>
    <w:rsid w:val="00A237D2"/>
    <w:rsid w:val="00A26380"/>
    <w:rsid w:val="00A350AB"/>
    <w:rsid w:val="00A40E27"/>
    <w:rsid w:val="00A462C3"/>
    <w:rsid w:val="00A52241"/>
    <w:rsid w:val="00A75EFA"/>
    <w:rsid w:val="00A8182C"/>
    <w:rsid w:val="00A86703"/>
    <w:rsid w:val="00AA1B2E"/>
    <w:rsid w:val="00AB4642"/>
    <w:rsid w:val="00B01B16"/>
    <w:rsid w:val="00B05ED1"/>
    <w:rsid w:val="00B15D10"/>
    <w:rsid w:val="00B25D8C"/>
    <w:rsid w:val="00B30908"/>
    <w:rsid w:val="00B31CE8"/>
    <w:rsid w:val="00B379E4"/>
    <w:rsid w:val="00B40C54"/>
    <w:rsid w:val="00B42687"/>
    <w:rsid w:val="00B502CF"/>
    <w:rsid w:val="00B605C9"/>
    <w:rsid w:val="00B64BFD"/>
    <w:rsid w:val="00B73EE0"/>
    <w:rsid w:val="00B864FC"/>
    <w:rsid w:val="00B91514"/>
    <w:rsid w:val="00BA576A"/>
    <w:rsid w:val="00BC72B8"/>
    <w:rsid w:val="00BD55AD"/>
    <w:rsid w:val="00BE0F42"/>
    <w:rsid w:val="00C043D5"/>
    <w:rsid w:val="00C10F02"/>
    <w:rsid w:val="00C1452F"/>
    <w:rsid w:val="00C2348F"/>
    <w:rsid w:val="00C408B1"/>
    <w:rsid w:val="00C83FE5"/>
    <w:rsid w:val="00C869B3"/>
    <w:rsid w:val="00CA2FB6"/>
    <w:rsid w:val="00CB7B3D"/>
    <w:rsid w:val="00CC2D4A"/>
    <w:rsid w:val="00CD20C8"/>
    <w:rsid w:val="00CE2415"/>
    <w:rsid w:val="00CF4593"/>
    <w:rsid w:val="00D04B32"/>
    <w:rsid w:val="00D13582"/>
    <w:rsid w:val="00D20A93"/>
    <w:rsid w:val="00D22175"/>
    <w:rsid w:val="00D23422"/>
    <w:rsid w:val="00D255AA"/>
    <w:rsid w:val="00D36BD2"/>
    <w:rsid w:val="00D56A0B"/>
    <w:rsid w:val="00D657BF"/>
    <w:rsid w:val="00D75022"/>
    <w:rsid w:val="00D800C3"/>
    <w:rsid w:val="00D841C6"/>
    <w:rsid w:val="00DA5239"/>
    <w:rsid w:val="00DB68F3"/>
    <w:rsid w:val="00DD6E9A"/>
    <w:rsid w:val="00DD7CFF"/>
    <w:rsid w:val="00DE4681"/>
    <w:rsid w:val="00DF1702"/>
    <w:rsid w:val="00DF56BF"/>
    <w:rsid w:val="00DF788A"/>
    <w:rsid w:val="00E00739"/>
    <w:rsid w:val="00E12B33"/>
    <w:rsid w:val="00E23032"/>
    <w:rsid w:val="00E3474C"/>
    <w:rsid w:val="00E41726"/>
    <w:rsid w:val="00E6080E"/>
    <w:rsid w:val="00E6207B"/>
    <w:rsid w:val="00E62EDD"/>
    <w:rsid w:val="00E71088"/>
    <w:rsid w:val="00E91B9D"/>
    <w:rsid w:val="00EA44C5"/>
    <w:rsid w:val="00EA4F15"/>
    <w:rsid w:val="00EA5030"/>
    <w:rsid w:val="00EC77FD"/>
    <w:rsid w:val="00ED24E1"/>
    <w:rsid w:val="00ED3A61"/>
    <w:rsid w:val="00EE148A"/>
    <w:rsid w:val="00EE7884"/>
    <w:rsid w:val="00F316A8"/>
    <w:rsid w:val="00F35C55"/>
    <w:rsid w:val="00F403DF"/>
    <w:rsid w:val="00F42189"/>
    <w:rsid w:val="00F5463B"/>
    <w:rsid w:val="00F62723"/>
    <w:rsid w:val="00F70F6D"/>
    <w:rsid w:val="00F762BD"/>
    <w:rsid w:val="00F8346C"/>
    <w:rsid w:val="00F93486"/>
    <w:rsid w:val="00F93626"/>
    <w:rsid w:val="00FB45D9"/>
    <w:rsid w:val="00FD0403"/>
    <w:rsid w:val="00FD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E381"/>
  <w15:docId w15:val="{36F0992B-63B9-42FF-ADDC-821265B2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A0B"/>
    <w:pPr>
      <w:ind w:left="720"/>
      <w:contextualSpacing/>
    </w:pPr>
  </w:style>
  <w:style w:type="paragraph" w:customStyle="1" w:styleId="ConsPlusNonformat">
    <w:name w:val="ConsPlusNonformat"/>
    <w:rsid w:val="0074660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9B8"/>
  </w:style>
  <w:style w:type="paragraph" w:styleId="a6">
    <w:name w:val="footer"/>
    <w:basedOn w:val="a"/>
    <w:link w:val="a7"/>
    <w:uiPriority w:val="99"/>
    <w:unhideWhenUsed/>
    <w:rsid w:val="0076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9B8"/>
  </w:style>
  <w:style w:type="paragraph" w:styleId="a8">
    <w:name w:val="footnote text"/>
    <w:basedOn w:val="a"/>
    <w:link w:val="a9"/>
    <w:uiPriority w:val="99"/>
    <w:semiHidden/>
    <w:unhideWhenUsed/>
    <w:rsid w:val="003633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633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6338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3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0241-0057-4F4E-A047-7BF2B64B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Гайвоненко</dc:creator>
  <cp:lastModifiedBy>Елена Васильева</cp:lastModifiedBy>
  <cp:revision>12</cp:revision>
  <cp:lastPrinted>2022-11-22T05:44:00Z</cp:lastPrinted>
  <dcterms:created xsi:type="dcterms:W3CDTF">2023-08-01T04:37:00Z</dcterms:created>
  <dcterms:modified xsi:type="dcterms:W3CDTF">2023-08-01T08:53:00Z</dcterms:modified>
</cp:coreProperties>
</file>